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74" w:beforeLines="120" w:after="374" w:afterLines="120"/>
        <w:jc w:val="both"/>
        <w:outlineLvl w:val="0"/>
        <w:rPr>
          <w:rFonts w:hint="eastAsia" w:ascii="华文中宋" w:hAnsi="华文中宋" w:eastAsia="华文中宋" w:cs="Times New Roman"/>
          <w:b/>
          <w:bCs/>
          <w:kern w:val="44"/>
          <w:sz w:val="36"/>
          <w:szCs w:val="36"/>
        </w:rPr>
      </w:pPr>
      <w:bookmarkStart w:id="0" w:name="_Toc174545521"/>
      <w:bookmarkStart w:id="1" w:name="_Toc3048801"/>
    </w:p>
    <w:p>
      <w:pPr>
        <w:keepNext/>
        <w:keepLines/>
        <w:spacing w:before="374" w:beforeLines="120" w:after="374" w:afterLines="120"/>
        <w:jc w:val="both"/>
        <w:outlineLvl w:val="0"/>
        <w:rPr>
          <w:rFonts w:hint="eastAsia" w:ascii="华文中宋" w:hAnsi="华文中宋" w:eastAsia="华文中宋" w:cs="Times New Roman"/>
          <w:b/>
          <w:bCs/>
          <w:kern w:val="44"/>
          <w:sz w:val="36"/>
          <w:szCs w:val="36"/>
        </w:rPr>
      </w:pPr>
    </w:p>
    <w:p>
      <w:pPr>
        <w:keepNext/>
        <w:keepLines/>
        <w:spacing w:before="374" w:beforeLines="120" w:after="374" w:afterLines="120"/>
        <w:jc w:val="center"/>
        <w:outlineLvl w:val="0"/>
        <w:rPr>
          <w:rFonts w:hint="eastAsia" w:ascii="华文中宋" w:hAnsi="华文中宋" w:eastAsia="华文中宋" w:cs="Times New Roman"/>
          <w:b/>
          <w:bCs/>
          <w:kern w:val="44"/>
          <w:sz w:val="36"/>
          <w:szCs w:val="36"/>
        </w:rPr>
      </w:pPr>
    </w:p>
    <w:p>
      <w:pPr>
        <w:keepNext/>
        <w:keepLines/>
        <w:spacing w:before="374" w:beforeLines="120" w:after="374" w:afterLines="120"/>
        <w:jc w:val="center"/>
        <w:outlineLvl w:val="0"/>
        <w:rPr>
          <w:rFonts w:hint="eastAsia" w:ascii="华文中宋" w:hAnsi="华文中宋" w:eastAsia="华文中宋" w:cs="Times New Roman"/>
          <w:b/>
          <w:bCs/>
          <w:kern w:val="44"/>
          <w:sz w:val="36"/>
          <w:szCs w:val="36"/>
        </w:rPr>
      </w:pPr>
      <w:r>
        <w:rPr>
          <w:rFonts w:hint="eastAsia" w:ascii="华文中宋" w:hAnsi="华文中宋" w:eastAsia="华文中宋" w:cs="Times New Roman"/>
          <w:b/>
          <w:bCs/>
          <w:kern w:val="44"/>
          <w:sz w:val="36"/>
          <w:szCs w:val="36"/>
        </w:rPr>
        <w:t>计算机网络实验报告</w:t>
      </w:r>
      <w:bookmarkEnd w:id="0"/>
      <w:bookmarkEnd w:id="1"/>
      <w:r>
        <w:rPr>
          <w:rFonts w:hint="eastAsia" w:ascii="华文中宋" w:hAnsi="华文中宋" w:eastAsia="华文中宋" w:cs="Times New Roman"/>
          <w:b/>
          <w:bCs/>
          <w:kern w:val="44"/>
          <w:sz w:val="36"/>
          <w:szCs w:val="36"/>
        </w:rPr>
        <w:t>（实验1）</w:t>
      </w:r>
    </w:p>
    <w:p>
      <w:pPr>
        <w:ind w:firstLine="480"/>
        <w:rPr>
          <w:rFonts w:ascii="Times New Roman" w:hAnsi="Times New Roman" w:eastAsia="宋体" w:cs="Times New Roman"/>
          <w:sz w:val="24"/>
          <w:szCs w:val="24"/>
          <w:u w:val="single"/>
        </w:rPr>
      </w:pPr>
      <w:r>
        <w:rPr>
          <w:rFonts w:ascii="Times New Roman" w:hAnsi="Times New Roman" w:eastAsia="宋体" w:cs="Times New Roman"/>
          <w:sz w:val="24"/>
          <w:szCs w:val="24"/>
        </w:rPr>
        <w:t>  班级</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21计科留（1)</w:t>
      </w:r>
      <w:r>
        <w:rPr>
          <w:rFonts w:hint="eastAsia" w:ascii="Times New Roman" w:hAnsi="Times New Roman" w:eastAsia="宋体" w:cs="Times New Roman"/>
          <w:sz w:val="24"/>
          <w:szCs w:val="24"/>
          <w:u w:val="single"/>
        </w:rPr>
        <w:t xml:space="preserve">  </w:t>
      </w:r>
      <w:r>
        <w:rPr>
          <w:rFonts w:ascii="Times New Roman" w:hAnsi="Times New Roman" w:eastAsia="宋体" w:cs="Times New Roman"/>
          <w:sz w:val="24"/>
          <w:szCs w:val="24"/>
        </w:rPr>
        <w:t> 学号</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2021529620004</w:t>
      </w:r>
      <w:r>
        <w:rPr>
          <w:rFonts w:hint="eastAsia" w:ascii="Times New Roman" w:hAnsi="Times New Roman" w:eastAsia="宋体" w:cs="Times New Roman"/>
          <w:sz w:val="24"/>
          <w:szCs w:val="24"/>
          <w:u w:val="single"/>
        </w:rPr>
        <w:t xml:space="preserve"> </w:t>
      </w:r>
      <w:r>
        <w:rPr>
          <w:rFonts w:ascii="Times New Roman" w:hAnsi="Times New Roman" w:eastAsia="宋体" w:cs="Times New Roman"/>
          <w:sz w:val="24"/>
          <w:szCs w:val="24"/>
        </w:rPr>
        <w:t xml:space="preserve">姓名 </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LOWRENHONG</w:t>
      </w:r>
      <w:r>
        <w:rPr>
          <w:rFonts w:hint="eastAsia" w:ascii="Times New Roman" w:hAnsi="Times New Roman" w:eastAsia="宋体" w:cs="Times New Roman"/>
          <w:sz w:val="24"/>
          <w:szCs w:val="24"/>
          <w:u w:val="single"/>
        </w:rPr>
        <w:t xml:space="preserve">     </w:t>
      </w:r>
    </w:p>
    <w:p>
      <w:pPr>
        <w:ind w:left="780" w:firstLine="480"/>
        <w:rPr>
          <w:rFonts w:ascii="Times New Roman" w:hAnsi="Times New Roman" w:eastAsia="宋体" w:cs="Times New Roman"/>
          <w:sz w:val="24"/>
          <w:szCs w:val="24"/>
          <w:u w:val="single"/>
        </w:rPr>
      </w:pPr>
    </w:p>
    <w:p>
      <w:pPr>
        <w:ind w:firstLine="540" w:firstLineChars="225"/>
        <w:rPr>
          <w:rFonts w:hint="eastAsia" w:ascii="Times New Roman" w:hAnsi="Times New Roman" w:eastAsia="宋体" w:cs="Times New Roman"/>
          <w:sz w:val="24"/>
          <w:szCs w:val="24"/>
          <w:u w:val="single"/>
        </w:rPr>
      </w:pPr>
      <w:r>
        <w:rPr>
          <w:rFonts w:ascii="Times New Roman" w:hAnsi="Times New Roman" w:eastAsia="宋体" w:cs="Times New Roman"/>
          <w:sz w:val="24"/>
          <w:szCs w:val="24"/>
        </w:rPr>
        <w:t>实验时间：</w:t>
      </w:r>
      <w:r>
        <w:rPr>
          <w:rFonts w:hint="eastAsia" w:ascii="Times New Roman" w:hAnsi="Times New Roman" w:eastAsia="宋体" w:cs="Times New Roman"/>
          <w:sz w:val="24"/>
          <w:szCs w:val="24"/>
          <w:u w:val="single"/>
        </w:rPr>
        <w:t xml:space="preserve">   </w:t>
      </w:r>
      <w:r>
        <w:rPr>
          <w:rFonts w:hint="eastAsia" w:ascii="Times New Roman" w:hAnsi="Times New Roman" w:eastAsia="宋体" w:cs="Times New Roman"/>
          <w:sz w:val="24"/>
          <w:szCs w:val="24"/>
          <w:u w:val="single"/>
          <w:lang w:val="en-US" w:eastAsia="zh-CN"/>
        </w:rPr>
        <w:t>2023-10-09</w:t>
      </w:r>
      <w:r>
        <w:rPr>
          <w:rFonts w:hint="eastAsia" w:ascii="Times New Roman" w:hAnsi="Times New Roman" w:eastAsia="宋体" w:cs="Times New Roman"/>
          <w:sz w:val="24"/>
          <w:szCs w:val="24"/>
          <w:u w:val="single"/>
        </w:rPr>
        <w:t xml:space="preserve">     </w:t>
      </w:r>
    </w:p>
    <w:p>
      <w:pPr>
        <w:ind w:firstLine="540" w:firstLineChars="225"/>
        <w:rPr>
          <w:rFonts w:hint="eastAsia" w:ascii="Times New Roman" w:hAnsi="Times New Roman" w:eastAsia="宋体" w:cs="Times New Roman"/>
          <w:sz w:val="24"/>
          <w:szCs w:val="24"/>
          <w:u w:val="single"/>
        </w:rPr>
      </w:pPr>
    </w:p>
    <w:p>
      <w:pPr>
        <w:ind w:firstLine="540" w:firstLineChars="225"/>
        <w:rPr>
          <w:rFonts w:hint="eastAsia" w:ascii="Times New Roman" w:hAnsi="Times New Roman" w:eastAsia="宋体" w:cs="Times New Roman"/>
          <w:sz w:val="24"/>
          <w:szCs w:val="24"/>
          <w:u w:val="single"/>
        </w:rPr>
      </w:pPr>
    </w:p>
    <w:p>
      <w:pPr>
        <w:ind w:firstLine="480"/>
        <w:rPr>
          <w:rFonts w:ascii="Times New Roman" w:hAnsi="Times New Roman" w:eastAsia="宋体" w:cs="Times New Roman"/>
          <w:szCs w:val="24"/>
        </w:rPr>
      </w:pP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课程目标2</w:t>
            </w:r>
            <w:r>
              <w:rPr>
                <w:rFonts w:ascii="Times New Roman" w:hAnsi="Times New Roman" w:eastAsia="宋体" w:cs="Times New Roman"/>
                <w:b/>
                <w:bCs/>
                <w:szCs w:val="24"/>
              </w:rPr>
              <w:t xml:space="preserve"> </w:t>
            </w:r>
          </w:p>
        </w:tc>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课程目标3</w:t>
            </w:r>
            <w:r>
              <w:rPr>
                <w:rFonts w:ascii="Times New Roman" w:hAnsi="Times New Roman" w:eastAsia="宋体" w:cs="Times New Roman"/>
                <w:b/>
                <w:bCs/>
                <w:szCs w:val="24"/>
              </w:rPr>
              <w:t xml:space="preserve"> </w:t>
            </w:r>
          </w:p>
        </w:tc>
        <w:tc>
          <w:tcPr>
            <w:tcW w:w="0" w:type="auto"/>
            <w:shd w:val="clear" w:color="auto" w:fill="BEBEBE" w:themeFill="background1" w:themeFillShade="BF"/>
            <w:vAlign w:val="center"/>
          </w:tcPr>
          <w:p>
            <w:pPr>
              <w:jc w:val="left"/>
              <w:rPr>
                <w:rFonts w:ascii="Times New Roman" w:hAnsi="Times New Roman" w:eastAsia="宋体" w:cs="Times New Roman"/>
                <w:b/>
                <w:bCs/>
                <w:szCs w:val="24"/>
              </w:rPr>
            </w:pPr>
            <w:r>
              <w:rPr>
                <w:rFonts w:hint="eastAsia" w:ascii="Times New Roman" w:hAnsi="Times New Roman" w:eastAsia="宋体" w:cs="Times New Roman"/>
                <w:b/>
                <w:bCs/>
                <w:szCs w:val="24"/>
              </w:rPr>
              <w:t>报告成绩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jc w:val="center"/>
        </w:trPr>
        <w:tc>
          <w:tcPr>
            <w:tcW w:w="0" w:type="auto"/>
            <w:vAlign w:val="center"/>
          </w:tcPr>
          <w:p>
            <w:pPr>
              <w:jc w:val="left"/>
              <w:rPr>
                <w:rFonts w:ascii="Times New Roman" w:hAnsi="Times New Roman" w:eastAsia="宋体" w:cs="Times New Roman"/>
                <w:szCs w:val="24"/>
              </w:rPr>
            </w:pPr>
          </w:p>
        </w:tc>
        <w:tc>
          <w:tcPr>
            <w:tcW w:w="0" w:type="auto"/>
            <w:vAlign w:val="center"/>
          </w:tcPr>
          <w:p>
            <w:pPr>
              <w:jc w:val="left"/>
              <w:rPr>
                <w:rFonts w:ascii="Times New Roman" w:hAnsi="Times New Roman" w:eastAsia="宋体" w:cs="Times New Roman"/>
                <w:szCs w:val="24"/>
              </w:rPr>
            </w:pPr>
          </w:p>
        </w:tc>
        <w:tc>
          <w:tcPr>
            <w:tcW w:w="0" w:type="auto"/>
            <w:vAlign w:val="center"/>
          </w:tcPr>
          <w:p>
            <w:pPr>
              <w:jc w:val="left"/>
              <w:rPr>
                <w:rFonts w:ascii="Times New Roman" w:hAnsi="Times New Roman" w:eastAsia="宋体" w:cs="Times New Roman"/>
                <w:szCs w:val="24"/>
              </w:rPr>
            </w:pPr>
          </w:p>
        </w:tc>
      </w:tr>
    </w:tbl>
    <w:p>
      <w:pPr>
        <w:ind w:firstLine="420"/>
        <w:rPr>
          <w:rFonts w:ascii="Times New Roman" w:hAnsi="Times New Roman" w:eastAsia="宋体" w:cs="Times New Roman"/>
          <w:szCs w:val="24"/>
        </w:rPr>
      </w:pPr>
    </w:p>
    <w:p>
      <w:pPr>
        <w:ind w:firstLine="420"/>
        <w:rPr>
          <w:rFonts w:ascii="Times New Roman" w:hAnsi="Times New Roman" w:eastAsia="宋体" w:cs="Times New Roman"/>
          <w:szCs w:val="24"/>
        </w:rPr>
      </w:pPr>
    </w:p>
    <w:p>
      <w:pPr>
        <w:ind w:firstLine="420"/>
        <w:rPr>
          <w:rFonts w:ascii="Times New Roman" w:hAnsi="Times New Roman" w:eastAsia="宋体" w:cs="Times New Roman"/>
          <w:szCs w:val="24"/>
        </w:rPr>
      </w:pPr>
    </w:p>
    <w:p>
      <w:pPr>
        <w:ind w:firstLine="420"/>
        <w:rPr>
          <w:rFonts w:ascii="Times New Roman" w:hAnsi="Times New Roman" w:eastAsia="宋体" w:cs="Times New Roman"/>
          <w:szCs w:val="24"/>
        </w:rPr>
      </w:pPr>
    </w:p>
    <w:p>
      <w:pPr>
        <w:ind w:firstLine="420"/>
        <w:rPr>
          <w:rFonts w:ascii="Times New Roman" w:hAnsi="Times New Roman" w:eastAsia="宋体" w:cs="Times New Roman"/>
          <w:szCs w:val="24"/>
        </w:rPr>
      </w:pP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 xml:space="preserve">实验名称： </w:t>
      </w:r>
    </w:p>
    <w:p>
      <w:pPr>
        <w:ind w:left="420" w:firstLine="420"/>
        <w:rPr>
          <w:rFonts w:ascii="宋体" w:hAnsi="宋体" w:eastAsia="宋体" w:cs="宋体"/>
          <w:b/>
          <w:bCs/>
          <w:sz w:val="28"/>
          <w:szCs w:val="28"/>
        </w:rPr>
      </w:pPr>
      <w:r>
        <w:rPr>
          <w:rFonts w:hint="eastAsia" w:ascii="宋体" w:hAnsi="宋体" w:eastAsia="宋体" w:cs="宋体"/>
          <w:b/>
          <w:bCs/>
          <w:sz w:val="28"/>
          <w:szCs w:val="28"/>
        </w:rPr>
        <w:t>网线制作和局域网组建</w:t>
      </w:r>
    </w:p>
    <w:p>
      <w:pPr>
        <w:rPr>
          <w:rFonts w:ascii="宋体" w:hAnsi="宋体" w:eastAsia="宋体" w:cs="宋体"/>
          <w:sz w:val="24"/>
          <w:szCs w:val="24"/>
        </w:rPr>
      </w:pP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实验目的：</w:t>
      </w:r>
    </w:p>
    <w:p>
      <w:pPr>
        <w:pStyle w:val="10"/>
        <w:numPr>
          <w:ilvl w:val="2"/>
          <w:numId w:val="2"/>
        </w:numPr>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了解双绞线特性，掌握双绞线的分类与典型应用。</w:t>
      </w:r>
    </w:p>
    <w:p>
      <w:pPr>
        <w:pStyle w:val="10"/>
        <w:numPr>
          <w:ilvl w:val="2"/>
          <w:numId w:val="2"/>
        </w:numPr>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熟悉无屏蔽双绞线网线制作的标准和方法。</w:t>
      </w:r>
    </w:p>
    <w:p>
      <w:pPr>
        <w:pStyle w:val="10"/>
        <w:numPr>
          <w:ilvl w:val="2"/>
          <w:numId w:val="2"/>
        </w:numPr>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了解网线制作的技能技巧。</w:t>
      </w:r>
    </w:p>
    <w:p>
      <w:pPr>
        <w:pStyle w:val="10"/>
        <w:numPr>
          <w:ilvl w:val="2"/>
          <w:numId w:val="2"/>
        </w:numPr>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掌握测试仪的使用。</w:t>
      </w:r>
    </w:p>
    <w:p>
      <w:pPr>
        <w:pStyle w:val="10"/>
        <w:numPr>
          <w:ilvl w:val="2"/>
          <w:numId w:val="2"/>
        </w:numPr>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利用做好的网线通过</w:t>
      </w:r>
      <w:r>
        <w:rPr>
          <w:rFonts w:ascii="Times New Roman" w:hAnsi="Times New Roman" w:eastAsia="宋体" w:cs="Times New Roman"/>
          <w:sz w:val="24"/>
          <w:szCs w:val="24"/>
        </w:rPr>
        <w:t>HUB</w:t>
      </w:r>
      <w:r>
        <w:rPr>
          <w:rFonts w:hint="eastAsia" w:ascii="Times New Roman" w:hAnsi="Times New Roman" w:eastAsia="宋体" w:cs="Times New Roman"/>
          <w:sz w:val="24"/>
          <w:szCs w:val="24"/>
        </w:rPr>
        <w:t>和</w:t>
      </w:r>
      <w:r>
        <w:rPr>
          <w:rFonts w:ascii="Times New Roman" w:hAnsi="Times New Roman" w:eastAsia="宋体" w:cs="Times New Roman"/>
          <w:sz w:val="24"/>
          <w:szCs w:val="24"/>
        </w:rPr>
        <w:t>SWITCH</w:t>
      </w:r>
      <w:r>
        <w:rPr>
          <w:rFonts w:hint="eastAsia" w:ascii="Times New Roman" w:hAnsi="Times New Roman" w:eastAsia="宋体" w:cs="Times New Roman"/>
          <w:sz w:val="24"/>
          <w:szCs w:val="24"/>
        </w:rPr>
        <w:t>组建局域网。</w:t>
      </w:r>
    </w:p>
    <w:p>
      <w:pPr>
        <w:ind w:left="840"/>
        <w:rPr>
          <w:rFonts w:ascii="Times New Roman" w:hAnsi="Times New Roman" w:eastAsia="宋体" w:cs="Times New Roman"/>
          <w:sz w:val="24"/>
          <w:szCs w:val="24"/>
        </w:rPr>
      </w:pPr>
    </w:p>
    <w:p>
      <w:pPr>
        <w:rPr>
          <w:rFonts w:hint="default" w:ascii="黑体" w:hAnsi="Times New Roman" w:eastAsia="黑体" w:cs="Times New Roman"/>
          <w:sz w:val="28"/>
          <w:szCs w:val="24"/>
          <w:lang w:val="en-US"/>
        </w:rPr>
      </w:pPr>
    </w:p>
    <w:p>
      <w:pPr>
        <w:numPr>
          <w:ilvl w:val="0"/>
          <w:numId w:val="1"/>
        </w:numPr>
        <w:adjustRightInd w:val="0"/>
        <w:rPr>
          <w:rFonts w:ascii="黑体" w:hAnsi="Times New Roman" w:eastAsia="黑体" w:cs="Times New Roman"/>
          <w:sz w:val="28"/>
          <w:szCs w:val="24"/>
        </w:rPr>
      </w:pPr>
      <w:r>
        <w:rPr>
          <w:rFonts w:hint="eastAsia" w:ascii="黑体" w:hAnsi="Times New Roman" w:eastAsia="黑体" w:cs="Times New Roman"/>
          <w:sz w:val="28"/>
          <w:szCs w:val="24"/>
        </w:rPr>
        <w:t>实验方案：</w:t>
      </w:r>
    </w:p>
    <w:p>
      <w:pPr>
        <w:rPr>
          <w:rFonts w:ascii="楷体" w:hAnsi="楷体" w:eastAsia="楷体" w:cs="Times New Roman"/>
          <w:i/>
          <w:szCs w:val="24"/>
        </w:rPr>
      </w:pPr>
      <w:r>
        <w:rPr>
          <w:rFonts w:hint="eastAsia" w:ascii="楷体" w:hAnsi="楷体" w:eastAsia="楷体" w:cs="Times New Roman"/>
          <w:i/>
          <w:szCs w:val="24"/>
        </w:rPr>
        <w:t>【说明：根据实验目的，给出实验方案（含确定研究的问题，并形成假设，设置可观察、可测量的观察点）本部分仅用来说明，请在提交报告中删除，这部分我们观察学生会不会写实验方案，同时，应含以下内容：</w:t>
      </w:r>
      <w:r>
        <w:rPr>
          <w:rFonts w:ascii="楷体" w:hAnsi="楷体" w:eastAsia="楷体" w:cs="Times New Roman"/>
          <w:i/>
          <w:szCs w:val="24"/>
        </w:rPr>
        <w:br w:type="textWrapping"/>
      </w:r>
      <w:r>
        <w:rPr>
          <w:rFonts w:hint="eastAsia" w:ascii="楷体" w:hAnsi="楷体" w:eastAsia="楷体" w:cs="Times New Roman"/>
          <w:i/>
          <w:szCs w:val="24"/>
        </w:rPr>
        <w:t>1.描述在实验中如何选择使用适当的工具来达到实验目的。</w:t>
      </w:r>
    </w:p>
    <w:p>
      <w:pPr>
        <w:rPr>
          <w:rFonts w:hint="eastAsia" w:ascii="楷体" w:hAnsi="楷体" w:eastAsia="楷体" w:cs="Times New Roman"/>
          <w:i/>
          <w:szCs w:val="24"/>
        </w:rPr>
      </w:pPr>
      <w:r>
        <w:rPr>
          <w:rFonts w:hint="eastAsia" w:ascii="楷体" w:hAnsi="楷体" w:eastAsia="楷体" w:cs="Times New Roman"/>
          <w:b/>
          <w:i/>
          <w:color w:val="FF0000"/>
          <w:szCs w:val="24"/>
        </w:rPr>
        <w:t>语言组织很重要，即不要写成具体的操作步骤，又要描述出观察点，重点。</w:t>
      </w:r>
      <w:r>
        <w:rPr>
          <w:rFonts w:hint="eastAsia" w:ascii="楷体" w:hAnsi="楷体" w:eastAsia="楷体" w:cs="Times New Roman"/>
          <w:i/>
          <w:szCs w:val="24"/>
        </w:rPr>
        <w:t>】</w:t>
      </w:r>
    </w:p>
    <w:p>
      <w:pPr>
        <w:rPr>
          <w:rFonts w:hint="eastAsia" w:ascii="楷体" w:hAnsi="楷体" w:eastAsia="楷体" w:cs="Times New Roman"/>
          <w:i/>
          <w:szCs w:val="24"/>
        </w:rPr>
      </w:pPr>
    </w:p>
    <w:p>
      <w:pPr>
        <w:rPr>
          <w:rFonts w:hint="eastAsia"/>
          <w:b/>
          <w:sz w:val="21"/>
        </w:rPr>
      </w:pPr>
      <w:r>
        <w:rPr>
          <w:rFonts w:hint="eastAsia"/>
          <w:b/>
          <w:sz w:val="21"/>
        </w:rPr>
        <w:t>第一部分 制作网线（双绞线）</w:t>
      </w:r>
    </w:p>
    <w:p>
      <w:pPr>
        <w:rPr>
          <w:rFonts w:hint="eastAsia" w:ascii="宋体" w:hAnsi="宋体" w:cs="宋体"/>
          <w:spacing w:val="0"/>
          <w:kern w:val="0"/>
          <w:sz w:val="21"/>
          <w:szCs w:val="21"/>
        </w:rPr>
      </w:pPr>
      <w:r>
        <w:rPr>
          <w:rFonts w:ascii="宋体" w:hAnsi="宋体" w:cs="宋体"/>
          <w:spacing w:val="0"/>
          <w:kern w:val="0"/>
          <w:sz w:val="21"/>
          <w:szCs w:val="21"/>
        </w:rPr>
        <w:t>1.EIA／TIA 568</w:t>
      </w:r>
      <w:r>
        <w:rPr>
          <w:rFonts w:hint="eastAsia" w:ascii="宋体" w:hAnsi="宋体" w:cs="宋体"/>
          <w:spacing w:val="0"/>
          <w:kern w:val="0"/>
          <w:sz w:val="21"/>
          <w:szCs w:val="21"/>
        </w:rPr>
        <w:t xml:space="preserve"> 标准学习</w:t>
      </w:r>
    </w:p>
    <w:p>
      <w:pPr>
        <w:rPr>
          <w:rFonts w:hint="eastAsia" w:ascii="宋体" w:hAnsi="宋体" w:cs="宋体"/>
          <w:spacing w:val="0"/>
          <w:kern w:val="0"/>
          <w:sz w:val="21"/>
          <w:szCs w:val="21"/>
        </w:rPr>
      </w:pPr>
      <w:r>
        <w:rPr>
          <w:rFonts w:hint="eastAsia" w:ascii="宋体" w:hAnsi="宋体" w:cs="宋体"/>
          <w:spacing w:val="0"/>
          <w:kern w:val="0"/>
          <w:sz w:val="21"/>
          <w:szCs w:val="21"/>
        </w:rPr>
        <w:t>无屏蔽双绞线分为哪几个类别？请将常用类别无屏蔽双绞线的带宽、特点和典型应用填入下表中。</w:t>
      </w:r>
    </w:p>
    <w:p>
      <w:pPr>
        <w:rPr>
          <w:rFonts w:hint="eastAsia"/>
          <w:b/>
          <w:sz w:val="21"/>
          <w:szCs w:val="21"/>
        </w:rPr>
      </w:pPr>
    </w:p>
    <w:p>
      <w:pPr>
        <w:jc w:val="center"/>
        <w:rPr>
          <w:rFonts w:hint="eastAsia" w:ascii="宋体" w:hAnsi="宋体" w:cs="宋体"/>
          <w:spacing w:val="0"/>
          <w:kern w:val="0"/>
          <w:sz w:val="21"/>
          <w:szCs w:val="21"/>
        </w:rPr>
      </w:pPr>
      <w:r>
        <w:rPr>
          <w:rFonts w:hint="eastAsia" w:ascii="宋体" w:hAnsi="宋体" w:cs="宋体"/>
          <w:spacing w:val="0"/>
          <w:kern w:val="0"/>
          <w:sz w:val="21"/>
          <w:szCs w:val="21"/>
        </w:rPr>
        <w:t>无屏蔽双绞线的带宽、特点和典型应用</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559"/>
        <w:gridCol w:w="3260"/>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类别</w:t>
            </w:r>
          </w:p>
        </w:tc>
        <w:tc>
          <w:tcPr>
            <w:tcW w:w="1559" w:type="dxa"/>
            <w:shd w:val="clear" w:color="auto" w:fill="auto"/>
            <w:noWrap w:val="0"/>
            <w:vAlign w:val="top"/>
          </w:tcPr>
          <w:p>
            <w:pPr>
              <w:jc w:val="center"/>
              <w:rPr>
                <w:rFonts w:hint="eastAsia"/>
                <w:b/>
                <w:sz w:val="21"/>
                <w:szCs w:val="21"/>
              </w:rPr>
            </w:pPr>
            <w:r>
              <w:rPr>
                <w:rFonts w:hint="eastAsia"/>
                <w:b/>
                <w:sz w:val="21"/>
                <w:szCs w:val="21"/>
              </w:rPr>
              <w:t>带宽</w:t>
            </w:r>
          </w:p>
        </w:tc>
        <w:tc>
          <w:tcPr>
            <w:tcW w:w="3260" w:type="dxa"/>
            <w:shd w:val="clear" w:color="auto" w:fill="auto"/>
            <w:noWrap w:val="0"/>
            <w:vAlign w:val="top"/>
          </w:tcPr>
          <w:p>
            <w:pPr>
              <w:jc w:val="center"/>
              <w:rPr>
                <w:rFonts w:hint="eastAsia"/>
                <w:b/>
                <w:sz w:val="21"/>
                <w:szCs w:val="21"/>
              </w:rPr>
            </w:pPr>
            <w:r>
              <w:rPr>
                <w:rFonts w:hint="eastAsia"/>
                <w:b/>
                <w:sz w:val="21"/>
                <w:szCs w:val="21"/>
              </w:rPr>
              <w:t>特点</w:t>
            </w:r>
          </w:p>
        </w:tc>
        <w:tc>
          <w:tcPr>
            <w:tcW w:w="2744" w:type="dxa"/>
            <w:shd w:val="clear" w:color="auto" w:fill="auto"/>
            <w:noWrap w:val="0"/>
            <w:vAlign w:val="top"/>
          </w:tcPr>
          <w:p>
            <w:pPr>
              <w:jc w:val="center"/>
              <w:rPr>
                <w:rFonts w:hint="eastAsia"/>
                <w:b/>
                <w:sz w:val="21"/>
                <w:szCs w:val="21"/>
              </w:rPr>
            </w:pPr>
            <w:r>
              <w:rPr>
                <w:rFonts w:hint="eastAsia" w:ascii="宋体" w:hAnsi="宋体" w:cs="宋体"/>
                <w:spacing w:val="0"/>
                <w:kern w:val="0"/>
                <w:sz w:val="21"/>
                <w:szCs w:val="21"/>
              </w:rPr>
              <w:t>典型应用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3</w:t>
            </w:r>
          </w:p>
        </w:tc>
        <w:tc>
          <w:tcPr>
            <w:tcW w:w="1559"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16MHz</w:t>
            </w:r>
          </w:p>
        </w:tc>
        <w:tc>
          <w:tcPr>
            <w:tcW w:w="3260" w:type="dxa"/>
            <w:shd w:val="clear" w:color="auto" w:fill="auto"/>
            <w:noWrap w:val="0"/>
            <w:vAlign w:val="top"/>
          </w:tcPr>
          <w:p>
            <w:pPr>
              <w:jc w:val="both"/>
              <w:rPr>
                <w:rFonts w:hint="default" w:eastAsiaTheme="minorEastAsia"/>
                <w:b/>
                <w:sz w:val="21"/>
                <w:szCs w:val="21"/>
                <w:lang w:val="en-US" w:eastAsia="zh-CN"/>
              </w:rPr>
            </w:pPr>
            <w:r>
              <w:rPr>
                <w:rFonts w:hint="eastAsia"/>
                <w:b/>
                <w:sz w:val="21"/>
                <w:szCs w:val="21"/>
                <w:lang w:val="en-US" w:eastAsia="zh-CN"/>
              </w:rPr>
              <w:t>用于语音传输速率和最高传输速率10Mbps的数据传输</w:t>
            </w:r>
          </w:p>
        </w:tc>
        <w:tc>
          <w:tcPr>
            <w:tcW w:w="2744"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主要用于10BASE-T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4</w:t>
            </w:r>
          </w:p>
        </w:tc>
        <w:tc>
          <w:tcPr>
            <w:tcW w:w="1559"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20MHz</w:t>
            </w:r>
          </w:p>
        </w:tc>
        <w:tc>
          <w:tcPr>
            <w:tcW w:w="3260"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用于语音传输和最高传输速率的16Mbps的数据传输</w:t>
            </w:r>
          </w:p>
        </w:tc>
        <w:tc>
          <w:tcPr>
            <w:tcW w:w="2744" w:type="dxa"/>
            <w:shd w:val="clear" w:color="auto" w:fill="auto"/>
            <w:noWrap w:val="0"/>
            <w:vAlign w:val="top"/>
          </w:tcPr>
          <w:p>
            <w:pPr>
              <w:jc w:val="center"/>
              <w:rPr>
                <w:rFonts w:hint="default"/>
                <w:b/>
                <w:sz w:val="21"/>
                <w:szCs w:val="21"/>
                <w:lang w:val="en-US" w:eastAsia="zh-CN"/>
              </w:rPr>
            </w:pPr>
            <w:r>
              <w:rPr>
                <w:rFonts w:hint="eastAsia"/>
                <w:b/>
                <w:sz w:val="21"/>
                <w:szCs w:val="21"/>
                <w:lang w:val="en-US" w:eastAsia="zh-CN"/>
              </w:rPr>
              <w:t>主要用于基于令牌的局域网和10BASE-T/100BASE-T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5</w:t>
            </w:r>
          </w:p>
        </w:tc>
        <w:tc>
          <w:tcPr>
            <w:tcW w:w="1559"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100Mhz</w:t>
            </w:r>
          </w:p>
        </w:tc>
        <w:tc>
          <w:tcPr>
            <w:tcW w:w="3260"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增加了绕线的密度，外套一种高质量的绝缘材质。用于语音传输和最高传输速率为100Mbps的数据传输</w:t>
            </w:r>
          </w:p>
        </w:tc>
        <w:tc>
          <w:tcPr>
            <w:tcW w:w="2744"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主要用于100BASE-T和10BASE-T网络，最常用的以太电缆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6</w:t>
            </w:r>
          </w:p>
        </w:tc>
        <w:tc>
          <w:tcPr>
            <w:tcW w:w="1559"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1Mhz-250Mhz</w:t>
            </w:r>
          </w:p>
        </w:tc>
        <w:tc>
          <w:tcPr>
            <w:tcW w:w="3260"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适用于传输速率高于1Gbps的应用。采用布线距离，永久链路的长度不能超过90m，信道长度不能超过100m</w:t>
            </w:r>
          </w:p>
        </w:tc>
        <w:tc>
          <w:tcPr>
            <w:tcW w:w="2744" w:type="dxa"/>
            <w:shd w:val="clear" w:color="auto" w:fill="auto"/>
            <w:noWrap w:val="0"/>
            <w:vAlign w:val="top"/>
          </w:tcPr>
          <w:p>
            <w:pPr>
              <w:jc w:val="center"/>
              <w:rPr>
                <w:rFonts w:hint="eastAsia" w:eastAsiaTheme="minorEastAsia"/>
                <w:b/>
                <w:sz w:val="21"/>
                <w:szCs w:val="21"/>
                <w:lang w:val="en-US" w:eastAsia="zh-CN"/>
              </w:rPr>
            </w:pPr>
            <w:r>
              <w:rPr>
                <w:rFonts w:hint="eastAsia"/>
                <w:b/>
                <w:sz w:val="21"/>
                <w:szCs w:val="21"/>
                <w:lang w:val="en-US" w:eastAsia="zh-CN"/>
              </w:rPr>
              <w:t>主要用于传输速率达2.4Gbps的高速</w:t>
            </w:r>
            <w:r>
              <w:rPr>
                <w:rFonts w:hint="eastAsia"/>
                <w:b/>
                <w:sz w:val="21"/>
                <w:szCs w:val="21"/>
                <w:lang w:val="en-US" w:eastAsia="zh-CN"/>
              </w:rPr>
              <w:t>局域网(LAN)的安装，或用于对抗噪性要求高的地方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auto"/>
            <w:noWrap w:val="0"/>
            <w:vAlign w:val="top"/>
          </w:tcPr>
          <w:p>
            <w:pPr>
              <w:jc w:val="center"/>
              <w:rPr>
                <w:rFonts w:hint="eastAsia"/>
                <w:b/>
                <w:sz w:val="21"/>
                <w:szCs w:val="21"/>
              </w:rPr>
            </w:pPr>
            <w:r>
              <w:rPr>
                <w:rFonts w:hint="eastAsia"/>
                <w:b/>
                <w:sz w:val="21"/>
                <w:szCs w:val="21"/>
              </w:rPr>
              <w:t>7</w:t>
            </w:r>
          </w:p>
        </w:tc>
        <w:tc>
          <w:tcPr>
            <w:tcW w:w="1559"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500MHz</w:t>
            </w:r>
          </w:p>
        </w:tc>
        <w:tc>
          <w:tcPr>
            <w:tcW w:w="3260"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适用于万兆位以太网技术的应用和发展，传输速率可达10Gbps</w:t>
            </w:r>
          </w:p>
        </w:tc>
        <w:tc>
          <w:tcPr>
            <w:tcW w:w="2744" w:type="dxa"/>
            <w:shd w:val="clear" w:color="auto" w:fill="auto"/>
            <w:noWrap w:val="0"/>
            <w:vAlign w:val="top"/>
          </w:tcPr>
          <w:p>
            <w:pPr>
              <w:jc w:val="center"/>
              <w:rPr>
                <w:rFonts w:hint="default" w:eastAsiaTheme="minorEastAsia"/>
                <w:b/>
                <w:sz w:val="21"/>
                <w:szCs w:val="21"/>
                <w:lang w:val="en-US" w:eastAsia="zh-CN"/>
              </w:rPr>
            </w:pPr>
            <w:r>
              <w:rPr>
                <w:rFonts w:hint="eastAsia"/>
                <w:b/>
                <w:sz w:val="21"/>
                <w:szCs w:val="21"/>
                <w:lang w:val="en-US" w:eastAsia="zh-CN"/>
              </w:rPr>
              <w:t>主要用于工业环境、高性能计算、高清视频传输。</w:t>
            </w:r>
          </w:p>
        </w:tc>
      </w:tr>
    </w:tbl>
    <w:p>
      <w:pPr>
        <w:jc w:val="center"/>
        <w:rPr>
          <w:rFonts w:hint="eastAsia"/>
          <w:b/>
          <w:sz w:val="21"/>
          <w:szCs w:val="21"/>
        </w:rPr>
      </w:pPr>
    </w:p>
    <w:p>
      <w:pPr>
        <w:rPr>
          <w:rFonts w:hint="eastAsia"/>
          <w:b/>
          <w:sz w:val="21"/>
          <w:szCs w:val="21"/>
        </w:rPr>
      </w:pPr>
      <w:r>
        <w:rPr>
          <w:rFonts w:hint="eastAsia"/>
          <w:b/>
          <w:sz w:val="21"/>
          <w:szCs w:val="21"/>
        </w:rPr>
        <w:t>2.RJ-45连接器引脚功能定义</w:t>
      </w:r>
    </w:p>
    <w:p>
      <w:pPr>
        <w:widowControl/>
        <w:shd w:val="clear" w:color="auto" w:fill="FFFFFF"/>
        <w:spacing w:line="315" w:lineRule="atLeast"/>
        <w:jc w:val="left"/>
        <w:rPr>
          <w:rFonts w:hint="eastAsia" w:ascii="Arial" w:hAnsi="Arial" w:cs="Arial"/>
          <w:b/>
          <w:bCs/>
          <w:color w:val="4D4D4D"/>
          <w:spacing w:val="0"/>
          <w:kern w:val="0"/>
          <w:sz w:val="21"/>
          <w:szCs w:val="21"/>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1276"/>
        <w:gridCol w:w="2309"/>
        <w:gridCol w:w="668"/>
        <w:gridCol w:w="1276"/>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3"/>
            <w:shd w:val="clear" w:color="auto" w:fill="auto"/>
            <w:noWrap w:val="0"/>
            <w:vAlign w:val="top"/>
          </w:tcPr>
          <w:p>
            <w:pPr>
              <w:widowControl/>
              <w:shd w:val="clear" w:color="auto" w:fill="FFFFFF"/>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以太网</w:t>
            </w:r>
            <w:r>
              <w:rPr>
                <w:rFonts w:ascii="Arial" w:hAnsi="Arial" w:cs="Arial"/>
                <w:b/>
                <w:bCs/>
                <w:color w:val="4D4D4D"/>
                <w:spacing w:val="0"/>
                <w:kern w:val="0"/>
                <w:sz w:val="21"/>
                <w:szCs w:val="21"/>
              </w:rPr>
              <w:t>10</w:t>
            </w:r>
            <w:r>
              <w:rPr>
                <w:rFonts w:hint="eastAsia" w:ascii="Arial" w:hAnsi="Arial" w:cs="Arial"/>
                <w:b/>
                <w:bCs/>
                <w:color w:val="4D4D4D"/>
                <w:spacing w:val="0"/>
                <w:kern w:val="0"/>
                <w:sz w:val="21"/>
                <w:szCs w:val="21"/>
              </w:rPr>
              <w:t>/1</w:t>
            </w:r>
            <w:r>
              <w:rPr>
                <w:rFonts w:ascii="Arial" w:hAnsi="Arial" w:cs="Arial"/>
                <w:b/>
                <w:bCs/>
                <w:color w:val="4D4D4D"/>
                <w:spacing w:val="0"/>
                <w:kern w:val="0"/>
                <w:sz w:val="21"/>
                <w:szCs w:val="21"/>
              </w:rPr>
              <w:t>00Base-T </w:t>
            </w:r>
            <w:r>
              <w:rPr>
                <w:rFonts w:hint="eastAsia" w:ascii="Arial" w:hAnsi="Arial" w:cs="Arial"/>
                <w:b/>
                <w:bCs/>
                <w:color w:val="4D4D4D"/>
                <w:spacing w:val="0"/>
                <w:kern w:val="0"/>
                <w:sz w:val="21"/>
                <w:szCs w:val="21"/>
              </w:rPr>
              <w:t>接口</w:t>
            </w:r>
            <w:r>
              <w:rPr>
                <w:rFonts w:ascii="Arial" w:hAnsi="Arial" w:cs="Arial"/>
                <w:color w:val="4D4D4D"/>
                <w:spacing w:val="0"/>
                <w:kern w:val="0"/>
                <w:sz w:val="21"/>
                <w:szCs w:val="21"/>
              </w:rPr>
              <w:t xml:space="preserve"> </w:t>
            </w:r>
          </w:p>
        </w:tc>
        <w:tc>
          <w:tcPr>
            <w:tcW w:w="4262" w:type="dxa"/>
            <w:gridSpan w:val="3"/>
            <w:shd w:val="clear" w:color="auto" w:fill="auto"/>
            <w:noWrap w:val="0"/>
            <w:vAlign w:val="top"/>
          </w:tcPr>
          <w:p>
            <w:pPr>
              <w:widowControl/>
              <w:shd w:val="clear" w:color="auto" w:fill="FFFFFF"/>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以太网</w:t>
            </w:r>
            <w:r>
              <w:rPr>
                <w:rFonts w:ascii="Arial" w:hAnsi="Arial" w:cs="Arial"/>
                <w:b/>
                <w:bCs/>
                <w:color w:val="4D4D4D"/>
                <w:spacing w:val="0"/>
                <w:kern w:val="0"/>
                <w:sz w:val="21"/>
                <w:szCs w:val="21"/>
              </w:rPr>
              <w:t>1000Base-T </w:t>
            </w:r>
            <w:r>
              <w:rPr>
                <w:rFonts w:hint="eastAsia" w:ascii="Arial" w:hAnsi="Arial" w:cs="Arial"/>
                <w:b/>
                <w:bCs/>
                <w:color w:val="4D4D4D"/>
                <w:spacing w:val="0"/>
                <w:kern w:val="0"/>
                <w:sz w:val="21"/>
                <w:szCs w:val="21"/>
              </w:rPr>
              <w: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引脚号</w:t>
            </w:r>
          </w:p>
        </w:tc>
        <w:tc>
          <w:tcPr>
            <w:tcW w:w="1276"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引脚名称</w:t>
            </w:r>
          </w:p>
        </w:tc>
        <w:tc>
          <w:tcPr>
            <w:tcW w:w="2309"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说明</w:t>
            </w:r>
          </w:p>
        </w:tc>
        <w:tc>
          <w:tcPr>
            <w:tcW w:w="66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引脚号</w:t>
            </w:r>
          </w:p>
        </w:tc>
        <w:tc>
          <w:tcPr>
            <w:tcW w:w="1276"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引脚名称</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1</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TX+</w:t>
            </w:r>
          </w:p>
        </w:tc>
        <w:tc>
          <w:tcPr>
            <w:tcW w:w="2309"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Transceive Data+ (发送数据+)</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1</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TX_D1+</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lang w:val="en-US" w:eastAsia="zh-CN"/>
              </w:rPr>
              <w:t>Transceive Data+ (发送数据+)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2</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TX-</w:t>
            </w:r>
          </w:p>
        </w:tc>
        <w:tc>
          <w:tcPr>
            <w:tcW w:w="2309"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Transceive Data- (发送数据-)</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2</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TX_D1-</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lang w:val="en-US" w:eastAsia="zh-CN"/>
              </w:rPr>
              <w:t>Transceive Data- (发送数据-)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3</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RX+</w:t>
            </w:r>
          </w:p>
        </w:tc>
        <w:tc>
          <w:tcPr>
            <w:tcW w:w="2309"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Receive Data+ (接受数据+)</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3</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RX_D2+</w:t>
            </w:r>
          </w:p>
        </w:tc>
        <w:tc>
          <w:tcPr>
            <w:tcW w:w="2318"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Receive Data+ (接受数据+)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4</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n/c</w:t>
            </w:r>
          </w:p>
        </w:tc>
        <w:tc>
          <w:tcPr>
            <w:tcW w:w="2309"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Not connected(未使用)</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4</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BI_D3+</w:t>
            </w:r>
          </w:p>
        </w:tc>
        <w:tc>
          <w:tcPr>
            <w:tcW w:w="2318" w:type="dxa"/>
            <w:shd w:val="clear" w:color="auto" w:fill="auto"/>
            <w:noWrap w:val="0"/>
            <w:vAlign w:val="top"/>
          </w:tcPr>
          <w:p>
            <w:pPr>
              <w:widowControl/>
              <w:spacing w:line="315" w:lineRule="atLeast"/>
              <w:jc w:val="left"/>
              <w:rPr>
                <w:rFonts w:hint="default" w:ascii="Arial" w:hAnsi="Arial" w:cs="Arial"/>
                <w:color w:val="4D4D4D"/>
                <w:spacing w:val="0"/>
                <w:kern w:val="0"/>
                <w:sz w:val="21"/>
                <w:szCs w:val="21"/>
                <w:lang w:val="en-US"/>
              </w:rPr>
            </w:pPr>
            <w:r>
              <w:rPr>
                <w:rFonts w:hint="default" w:ascii="Arial" w:hAnsi="Arial" w:cs="Arial"/>
                <w:color w:val="4D4D4D"/>
                <w:spacing w:val="0"/>
                <w:kern w:val="0"/>
                <w:sz w:val="21"/>
                <w:szCs w:val="21"/>
                <w:lang w:val="en-US"/>
              </w:rPr>
              <w:t>Bi-directional Data+ (</w:t>
            </w:r>
            <w:r>
              <w:rPr>
                <w:rFonts w:hint="eastAsia" w:ascii="Arial" w:hAnsi="Arial" w:cs="Arial"/>
                <w:color w:val="4D4D4D"/>
                <w:spacing w:val="0"/>
                <w:kern w:val="0"/>
                <w:sz w:val="21"/>
                <w:szCs w:val="21"/>
                <w:lang w:val="en-US" w:eastAsia="zh-CN"/>
              </w:rPr>
              <w:t>双向数据+</w:t>
            </w:r>
            <w:r>
              <w:rPr>
                <w:rFonts w:hint="default" w:ascii="Arial" w:hAnsi="Arial" w:cs="Arial"/>
                <w:color w:val="4D4D4D"/>
                <w:spacing w:val="0"/>
                <w:kern w:val="0"/>
                <w:sz w:val="21"/>
                <w:szCs w:val="21"/>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5</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n/c</w:t>
            </w:r>
          </w:p>
        </w:tc>
        <w:tc>
          <w:tcPr>
            <w:tcW w:w="2309"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lang w:val="en-US" w:eastAsia="zh-CN"/>
              </w:rPr>
              <w:t>Not connected(未使用)</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5</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BI_D3-</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default" w:ascii="Arial" w:hAnsi="Arial" w:cs="Arial"/>
                <w:color w:val="4D4D4D"/>
                <w:spacing w:val="0"/>
                <w:kern w:val="0"/>
                <w:sz w:val="21"/>
                <w:szCs w:val="21"/>
                <w:lang w:val="en-US"/>
              </w:rPr>
              <w:t>Bi-directional Data</w:t>
            </w:r>
            <w:r>
              <w:rPr>
                <w:rFonts w:hint="eastAsia" w:ascii="Arial" w:hAnsi="Arial" w:cs="Arial"/>
                <w:color w:val="4D4D4D"/>
                <w:spacing w:val="0"/>
                <w:kern w:val="0"/>
                <w:sz w:val="21"/>
                <w:szCs w:val="21"/>
                <w:lang w:val="en-US" w:eastAsia="zh-CN"/>
              </w:rPr>
              <w:t>-</w:t>
            </w:r>
            <w:r>
              <w:rPr>
                <w:rFonts w:hint="default" w:ascii="Arial" w:hAnsi="Arial" w:cs="Arial"/>
                <w:color w:val="4D4D4D"/>
                <w:spacing w:val="0"/>
                <w:kern w:val="0"/>
                <w:sz w:val="21"/>
                <w:szCs w:val="21"/>
                <w:lang w:val="en-US"/>
              </w:rPr>
              <w:t xml:space="preserve"> (</w:t>
            </w:r>
            <w:r>
              <w:rPr>
                <w:rFonts w:hint="eastAsia" w:ascii="Arial" w:hAnsi="Arial" w:cs="Arial"/>
                <w:color w:val="4D4D4D"/>
                <w:spacing w:val="0"/>
                <w:kern w:val="0"/>
                <w:sz w:val="21"/>
                <w:szCs w:val="21"/>
                <w:lang w:val="en-US" w:eastAsia="zh-CN"/>
              </w:rPr>
              <w:t>双向数据-</w:t>
            </w:r>
            <w:r>
              <w:rPr>
                <w:rFonts w:hint="default" w:ascii="Arial" w:hAnsi="Arial" w:cs="Arial"/>
                <w:color w:val="4D4D4D"/>
                <w:spacing w:val="0"/>
                <w:kern w:val="0"/>
                <w:sz w:val="21"/>
                <w:szCs w:val="21"/>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6</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RX-</w:t>
            </w:r>
          </w:p>
        </w:tc>
        <w:tc>
          <w:tcPr>
            <w:tcW w:w="2309"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Receive Data- (接受数据-)</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6</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BI_D2-</w:t>
            </w:r>
          </w:p>
        </w:tc>
        <w:tc>
          <w:tcPr>
            <w:tcW w:w="2318"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bidi="ar-SA"/>
              </w:rPr>
            </w:pPr>
            <w:r>
              <w:rPr>
                <w:rFonts w:hint="eastAsia" w:ascii="Arial" w:hAnsi="Arial" w:cs="Arial"/>
                <w:color w:val="4D4D4D"/>
                <w:spacing w:val="0"/>
                <w:kern w:val="0"/>
                <w:sz w:val="21"/>
                <w:szCs w:val="21"/>
                <w:lang w:val="en-US" w:eastAsia="zh-CN"/>
              </w:rPr>
              <w:t>Receive Data- (接受数据-)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7</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n/c</w:t>
            </w:r>
          </w:p>
        </w:tc>
        <w:tc>
          <w:tcPr>
            <w:tcW w:w="2309"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lang w:val="en-US" w:eastAsia="zh-CN"/>
              </w:rPr>
              <w:t>Not connected(未使用)</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7</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BI_D4+</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default" w:ascii="Arial" w:hAnsi="Arial" w:cs="Arial"/>
                <w:color w:val="4D4D4D"/>
                <w:spacing w:val="0"/>
                <w:kern w:val="0"/>
                <w:sz w:val="21"/>
                <w:szCs w:val="21"/>
                <w:lang w:val="en-US"/>
              </w:rPr>
              <w:t>Bi-directional Dat</w:t>
            </w:r>
            <w:r>
              <w:rPr>
                <w:rFonts w:hint="eastAsia" w:ascii="Arial" w:hAnsi="Arial" w:cs="Arial"/>
                <w:color w:val="4D4D4D"/>
                <w:spacing w:val="0"/>
                <w:kern w:val="0"/>
                <w:sz w:val="21"/>
                <w:szCs w:val="21"/>
                <w:lang w:val="en-US" w:eastAsia="zh-CN"/>
              </w:rPr>
              <w:t>a+</w:t>
            </w:r>
            <w:r>
              <w:rPr>
                <w:rFonts w:hint="default" w:ascii="Arial" w:hAnsi="Arial" w:cs="Arial"/>
                <w:color w:val="4D4D4D"/>
                <w:spacing w:val="0"/>
                <w:kern w:val="0"/>
                <w:sz w:val="21"/>
                <w:szCs w:val="21"/>
                <w:lang w:val="en-US"/>
              </w:rPr>
              <w:t xml:space="preserve"> (</w:t>
            </w:r>
            <w:r>
              <w:rPr>
                <w:rFonts w:hint="eastAsia" w:ascii="Arial" w:hAnsi="Arial" w:cs="Arial"/>
                <w:color w:val="4D4D4D"/>
                <w:spacing w:val="0"/>
                <w:kern w:val="0"/>
                <w:sz w:val="21"/>
                <w:szCs w:val="21"/>
                <w:lang w:val="en-US" w:eastAsia="zh-CN"/>
              </w:rPr>
              <w:t>双向数据+</w:t>
            </w:r>
            <w:r>
              <w:rPr>
                <w:rFonts w:hint="default" w:ascii="Arial" w:hAnsi="Arial" w:cs="Arial"/>
                <w:color w:val="4D4D4D"/>
                <w:spacing w:val="0"/>
                <w:kern w:val="0"/>
                <w:sz w:val="21"/>
                <w:szCs w:val="21"/>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ascii="Arial" w:hAnsi="Arial" w:cs="Arial"/>
                <w:color w:val="4D4D4D"/>
                <w:spacing w:val="0"/>
                <w:kern w:val="0"/>
                <w:sz w:val="21"/>
                <w:szCs w:val="21"/>
              </w:rPr>
              <w:t>8</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n/c</w:t>
            </w:r>
          </w:p>
        </w:tc>
        <w:tc>
          <w:tcPr>
            <w:tcW w:w="2309"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eastAsia" w:ascii="Arial" w:hAnsi="Arial" w:cs="Arial"/>
                <w:color w:val="4D4D4D"/>
                <w:spacing w:val="0"/>
                <w:kern w:val="0"/>
                <w:sz w:val="21"/>
                <w:szCs w:val="21"/>
                <w:lang w:val="en-US" w:eastAsia="zh-CN"/>
              </w:rPr>
              <w:t>Not connected(未使用)</w:t>
            </w:r>
          </w:p>
        </w:tc>
        <w:tc>
          <w:tcPr>
            <w:tcW w:w="668" w:type="dxa"/>
            <w:shd w:val="clear" w:color="auto" w:fill="auto"/>
            <w:noWrap w:val="0"/>
            <w:vAlign w:val="top"/>
          </w:tcPr>
          <w:p>
            <w:pPr>
              <w:widowControl/>
              <w:spacing w:line="315" w:lineRule="atLeast"/>
              <w:jc w:val="left"/>
              <w:rPr>
                <w:rFonts w:hint="eastAsia"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8</w:t>
            </w:r>
          </w:p>
        </w:tc>
        <w:tc>
          <w:tcPr>
            <w:tcW w:w="1276" w:type="dxa"/>
            <w:shd w:val="clear" w:color="auto" w:fill="auto"/>
            <w:noWrap w:val="0"/>
            <w:vAlign w:val="top"/>
          </w:tcPr>
          <w:p>
            <w:pPr>
              <w:widowControl/>
              <w:spacing w:line="315" w:lineRule="atLeast"/>
              <w:jc w:val="left"/>
              <w:rPr>
                <w:rFonts w:hint="default" w:ascii="Arial" w:hAnsi="Arial" w:cs="Arial" w:eastAsiaTheme="minorEastAsia"/>
                <w:color w:val="4D4D4D"/>
                <w:spacing w:val="0"/>
                <w:kern w:val="0"/>
                <w:sz w:val="21"/>
                <w:szCs w:val="21"/>
                <w:lang w:val="en-US" w:eastAsia="zh-CN"/>
              </w:rPr>
            </w:pPr>
            <w:r>
              <w:rPr>
                <w:rFonts w:hint="eastAsia" w:ascii="Arial" w:hAnsi="Arial" w:cs="Arial"/>
                <w:color w:val="4D4D4D"/>
                <w:spacing w:val="0"/>
                <w:kern w:val="0"/>
                <w:sz w:val="21"/>
                <w:szCs w:val="21"/>
                <w:lang w:val="en-US" w:eastAsia="zh-CN"/>
              </w:rPr>
              <w:t>BI_D4-</w:t>
            </w:r>
          </w:p>
        </w:tc>
        <w:tc>
          <w:tcPr>
            <w:tcW w:w="2318" w:type="dxa"/>
            <w:shd w:val="clear" w:color="auto" w:fill="auto"/>
            <w:noWrap w:val="0"/>
            <w:vAlign w:val="top"/>
          </w:tcPr>
          <w:p>
            <w:pPr>
              <w:widowControl/>
              <w:spacing w:line="315" w:lineRule="atLeast"/>
              <w:jc w:val="left"/>
              <w:rPr>
                <w:rFonts w:ascii="Arial" w:hAnsi="Arial" w:cs="Arial"/>
                <w:color w:val="4D4D4D"/>
                <w:spacing w:val="0"/>
                <w:kern w:val="0"/>
                <w:sz w:val="21"/>
                <w:szCs w:val="21"/>
              </w:rPr>
            </w:pPr>
            <w:r>
              <w:rPr>
                <w:rFonts w:hint="default" w:ascii="Arial" w:hAnsi="Arial" w:cs="Arial"/>
                <w:color w:val="4D4D4D"/>
                <w:spacing w:val="0"/>
                <w:kern w:val="0"/>
                <w:sz w:val="21"/>
                <w:szCs w:val="21"/>
                <w:lang w:val="en-US"/>
              </w:rPr>
              <w:t>Bi-directional Data</w:t>
            </w:r>
            <w:r>
              <w:rPr>
                <w:rFonts w:hint="eastAsia" w:ascii="Arial" w:hAnsi="Arial" w:cs="Arial"/>
                <w:color w:val="4D4D4D"/>
                <w:spacing w:val="0"/>
                <w:kern w:val="0"/>
                <w:sz w:val="21"/>
                <w:szCs w:val="21"/>
                <w:lang w:val="en-US" w:eastAsia="zh-CN"/>
              </w:rPr>
              <w:t>-</w:t>
            </w:r>
            <w:r>
              <w:rPr>
                <w:rFonts w:hint="default" w:ascii="Arial" w:hAnsi="Arial" w:cs="Arial"/>
                <w:color w:val="4D4D4D"/>
                <w:spacing w:val="0"/>
                <w:kern w:val="0"/>
                <w:sz w:val="21"/>
                <w:szCs w:val="21"/>
                <w:lang w:val="en-US"/>
              </w:rPr>
              <w:t xml:space="preserve"> (</w:t>
            </w:r>
            <w:r>
              <w:rPr>
                <w:rFonts w:hint="eastAsia" w:ascii="Arial" w:hAnsi="Arial" w:cs="Arial"/>
                <w:color w:val="4D4D4D"/>
                <w:spacing w:val="0"/>
                <w:kern w:val="0"/>
                <w:sz w:val="21"/>
                <w:szCs w:val="21"/>
                <w:lang w:val="en-US" w:eastAsia="zh-CN"/>
              </w:rPr>
              <w:t>双向数据-</w:t>
            </w:r>
            <w:r>
              <w:rPr>
                <w:rFonts w:hint="default" w:ascii="Arial" w:hAnsi="Arial" w:cs="Arial"/>
                <w:color w:val="4D4D4D"/>
                <w:spacing w:val="0"/>
                <w:kern w:val="0"/>
                <w:sz w:val="21"/>
                <w:szCs w:val="21"/>
                <w:lang w:val="en-US"/>
              </w:rPr>
              <w:t>)</w:t>
            </w:r>
          </w:p>
        </w:tc>
      </w:tr>
    </w:tbl>
    <w:p>
      <w:pPr>
        <w:widowControl/>
        <w:shd w:val="clear" w:color="auto" w:fill="FFFFFF"/>
        <w:spacing w:line="315" w:lineRule="atLeast"/>
        <w:jc w:val="left"/>
        <w:rPr>
          <w:rFonts w:hint="eastAsia" w:ascii="Arial" w:hAnsi="Arial" w:cs="Arial"/>
          <w:color w:val="4D4D4D"/>
          <w:spacing w:val="0"/>
          <w:kern w:val="0"/>
          <w:sz w:val="21"/>
          <w:szCs w:val="21"/>
        </w:rPr>
      </w:pPr>
    </w:p>
    <w:p>
      <w:pPr>
        <w:widowControl/>
        <w:shd w:val="clear" w:color="auto" w:fill="FFFFFF"/>
        <w:spacing w:line="315" w:lineRule="atLeast"/>
        <w:jc w:val="left"/>
        <w:rPr>
          <w:rFonts w:hint="eastAsia" w:ascii="Arial" w:hAnsi="Arial" w:cs="Arial"/>
          <w:b/>
          <w:bCs/>
          <w:color w:val="4D4D4D"/>
          <w:spacing w:val="0"/>
          <w:kern w:val="0"/>
          <w:sz w:val="21"/>
          <w:szCs w:val="21"/>
        </w:rPr>
      </w:pPr>
      <w:r>
        <w:rPr>
          <w:rFonts w:hint="eastAsia" w:ascii="Arial" w:hAnsi="Arial" w:cs="Arial"/>
          <w:b/>
          <w:bCs/>
          <w:color w:val="4D4D4D"/>
          <w:spacing w:val="0"/>
          <w:kern w:val="0"/>
          <w:sz w:val="21"/>
          <w:szCs w:val="21"/>
        </w:rPr>
        <w:t>3.T568A连线标准</w:t>
      </w:r>
    </w:p>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color w:val="4D4D4D"/>
          <w:spacing w:val="0"/>
          <w:kern w:val="0"/>
          <w:sz w:val="21"/>
          <w:szCs w:val="21"/>
        </w:rPr>
        <w:t>T568A连线标准的引脚功能和线序是如何规定的？按插头引脚顺序和颜色顺序画出T568A连线标准的引脚功能和线序图。</w:t>
      </w:r>
    </w:p>
    <w:p>
      <w:pPr>
        <w:widowControl/>
        <w:shd w:val="clear" w:color="auto" w:fill="FFFFFF"/>
        <w:spacing w:line="315" w:lineRule="atLeast"/>
        <w:jc w:val="left"/>
      </w:pPr>
      <w:r>
        <w:drawing>
          <wp:inline distT="0" distB="0" distL="114300" distR="114300">
            <wp:extent cx="5082540" cy="39547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rcRect l="3624" t="6486"/>
                    <a:stretch>
                      <a:fillRect/>
                    </a:stretch>
                  </pic:blipFill>
                  <pic:spPr>
                    <a:xfrm>
                      <a:off x="0" y="0"/>
                      <a:ext cx="5082540" cy="3954780"/>
                    </a:xfrm>
                    <a:prstGeom prst="rect">
                      <a:avLst/>
                    </a:prstGeom>
                    <a:noFill/>
                    <a:ln>
                      <a:noFill/>
                    </a:ln>
                  </pic:spPr>
                </pic:pic>
              </a:graphicData>
            </a:graphic>
          </wp:inline>
        </w:drawing>
      </w:r>
    </w:p>
    <w:p>
      <w:pPr>
        <w:widowControl/>
        <w:shd w:val="clear" w:color="auto" w:fill="FFFFFF"/>
        <w:spacing w:line="315" w:lineRule="atLeast"/>
        <w:jc w:val="left"/>
        <w:rPr>
          <w:rFonts w:hint="eastAsia"/>
          <w:b/>
          <w:bCs/>
        </w:rPr>
      </w:pPr>
      <w:r>
        <w:rPr>
          <w:rFonts w:hint="eastAsia"/>
          <w:b/>
          <w:bCs/>
        </w:rPr>
        <w:t>T568A线序为：白绿 绿 白橙 蓝 白蓝 橙 白棕 棕</w:t>
      </w: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b/>
          <w:bCs/>
        </w:rPr>
      </w:pPr>
    </w:p>
    <w:p>
      <w:pPr>
        <w:widowControl/>
        <w:shd w:val="clear" w:color="auto" w:fill="FFFFFF"/>
        <w:spacing w:line="315" w:lineRule="atLeast"/>
        <w:jc w:val="left"/>
        <w:rPr>
          <w:rFonts w:hint="eastAsia" w:ascii="Arial" w:hAnsi="Arial" w:cs="Arial"/>
          <w:b/>
          <w:bCs/>
          <w:color w:val="4D4D4D"/>
          <w:spacing w:val="0"/>
          <w:kern w:val="0"/>
          <w:sz w:val="21"/>
          <w:szCs w:val="21"/>
        </w:rPr>
      </w:pPr>
      <w:r>
        <w:rPr>
          <w:rFonts w:hint="eastAsia" w:ascii="Arial" w:hAnsi="Arial" w:cs="Arial"/>
          <w:b/>
          <w:bCs/>
          <w:color w:val="4D4D4D"/>
          <w:spacing w:val="0"/>
          <w:kern w:val="0"/>
          <w:sz w:val="21"/>
          <w:szCs w:val="21"/>
        </w:rPr>
        <w:t>4. T568B连线标准</w:t>
      </w:r>
    </w:p>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color w:val="4D4D4D"/>
          <w:spacing w:val="0"/>
          <w:kern w:val="0"/>
          <w:sz w:val="21"/>
          <w:szCs w:val="21"/>
        </w:rPr>
        <w:t>T568B连线标准的引脚功能和线序是如何规定的？按插头引脚顺序和颜色顺序画出T568B连线标准的引脚功能和线序图。</w:t>
      </w:r>
    </w:p>
    <w:p>
      <w:pPr>
        <w:widowControl/>
        <w:shd w:val="clear" w:color="auto" w:fill="FFFFFF"/>
        <w:spacing w:line="315" w:lineRule="atLeast"/>
        <w:jc w:val="left"/>
        <w:rPr>
          <w:rFonts w:hint="eastAsia" w:ascii="Arial" w:hAnsi="Arial" w:cs="Arial"/>
          <w:color w:val="4D4D4D"/>
          <w:spacing w:val="0"/>
          <w:kern w:val="0"/>
          <w:sz w:val="21"/>
          <w:szCs w:val="21"/>
        </w:rPr>
      </w:pPr>
      <w:r>
        <w:drawing>
          <wp:inline distT="0" distB="0" distL="114300" distR="114300">
            <wp:extent cx="5269865" cy="4780915"/>
            <wp:effectExtent l="0" t="0" r="317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865" cy="4780915"/>
                    </a:xfrm>
                    <a:prstGeom prst="rect">
                      <a:avLst/>
                    </a:prstGeom>
                    <a:noFill/>
                    <a:ln>
                      <a:noFill/>
                    </a:ln>
                  </pic:spPr>
                </pic:pic>
              </a:graphicData>
            </a:graphic>
          </wp:inline>
        </w:drawing>
      </w:r>
    </w:p>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b/>
          <w:bCs/>
          <w:color w:val="4D4D4D"/>
          <w:spacing w:val="0"/>
          <w:kern w:val="0"/>
          <w:sz w:val="21"/>
          <w:szCs w:val="21"/>
        </w:rPr>
        <w:t>T568B线序为：白橙 橙 白绿 蓝 白蓝 绿 白棕 棕</w:t>
      </w:r>
    </w:p>
    <w:p>
      <w:pPr>
        <w:widowControl/>
        <w:shd w:val="clear" w:color="auto" w:fill="FFFFFF"/>
        <w:spacing w:line="315" w:lineRule="atLeast"/>
        <w:jc w:val="left"/>
        <w:rPr>
          <w:rFonts w:hint="eastAsia" w:ascii="Arial" w:hAnsi="Arial" w:cs="Arial"/>
          <w:color w:val="4D4D4D"/>
          <w:spacing w:val="0"/>
          <w:kern w:val="0"/>
          <w:sz w:val="21"/>
          <w:szCs w:val="21"/>
        </w:rPr>
      </w:pPr>
    </w:p>
    <w:p>
      <w:pPr>
        <w:widowControl/>
        <w:shd w:val="clear" w:color="auto" w:fill="FFFFFF"/>
        <w:spacing w:line="315" w:lineRule="atLeast"/>
        <w:jc w:val="left"/>
        <w:rPr>
          <w:rFonts w:hint="eastAsia" w:ascii="Arial" w:hAnsi="Arial" w:cs="Arial"/>
          <w:b/>
          <w:bCs/>
          <w:color w:val="4D4D4D"/>
          <w:spacing w:val="0"/>
          <w:kern w:val="0"/>
          <w:sz w:val="21"/>
          <w:szCs w:val="21"/>
        </w:rPr>
      </w:pPr>
      <w:bookmarkStart w:id="2" w:name="_GoBack"/>
      <w:r>
        <w:rPr>
          <w:rFonts w:hint="eastAsia" w:ascii="Arial" w:hAnsi="Arial" w:cs="Arial"/>
          <w:b/>
          <w:bCs/>
          <w:color w:val="4D4D4D"/>
          <w:spacing w:val="0"/>
          <w:kern w:val="0"/>
          <w:sz w:val="21"/>
          <w:szCs w:val="21"/>
        </w:rPr>
        <w:t>5.直通线与交叉先制作与测试。</w:t>
      </w:r>
    </w:p>
    <w:bookmarkEnd w:id="2"/>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b/>
          <w:bCs/>
          <w:color w:val="4D4D4D"/>
          <w:spacing w:val="0"/>
          <w:kern w:val="0"/>
          <w:sz w:val="21"/>
          <w:szCs w:val="21"/>
        </w:rPr>
        <w:t>直通连接</w:t>
      </w:r>
      <w:r>
        <w:rPr>
          <w:rFonts w:hint="eastAsia" w:ascii="Arial" w:hAnsi="Arial" w:cs="Arial"/>
          <w:color w:val="4D4D4D"/>
          <w:spacing w:val="0"/>
          <w:kern w:val="0"/>
          <w:sz w:val="21"/>
          <w:szCs w:val="21"/>
        </w:rPr>
        <w:t>是将双绞线的两端分别都依次按白橙、橙、白绿、蓝、白蓝、绿、白棕、棕色的顺序 (国际 EIA/TIA 568B 标准) 压入 RJ45 水晶头内。这种方法制作的网线用于计算机与集线器的连接。</w:t>
      </w:r>
    </w:p>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b/>
          <w:bCs/>
          <w:color w:val="4D4D4D"/>
          <w:spacing w:val="0"/>
          <w:kern w:val="0"/>
          <w:sz w:val="21"/>
          <w:szCs w:val="21"/>
        </w:rPr>
        <w:t>交叉连接</w:t>
      </w:r>
      <w:r>
        <w:rPr>
          <w:rFonts w:hint="eastAsia" w:ascii="Arial" w:hAnsi="Arial" w:cs="Arial"/>
          <w:color w:val="4D4D4D"/>
          <w:spacing w:val="0"/>
          <w:kern w:val="0"/>
          <w:sz w:val="21"/>
          <w:szCs w:val="21"/>
        </w:rPr>
        <w:t>是将双绞线的一端按国际标准 EIA/TIA 568B 标准压入 RJ45 水晶头内。另一端将芯线依次按白绿、绿、白橙、蓝、白蓝、橙、白棕、棕色的顺序 (国际 EIA/TIA 568A 标准) 压入 RJ45 水晶头内。这种方法制作的网线用于计算机与计算机的连接或集线器的级联。</w:t>
      </w:r>
    </w:p>
    <w:p>
      <w:pPr>
        <w:widowControl/>
        <w:shd w:val="clear" w:color="auto" w:fill="FFFFFF"/>
        <w:spacing w:line="315" w:lineRule="atLeast"/>
        <w:jc w:val="left"/>
        <w:rPr>
          <w:rFonts w:hint="eastAsia" w:ascii="Arial" w:hAnsi="Arial" w:cs="Arial"/>
          <w:color w:val="4D4D4D"/>
          <w:spacing w:val="0"/>
          <w:kern w:val="0"/>
          <w:sz w:val="21"/>
          <w:szCs w:val="21"/>
        </w:rPr>
      </w:pPr>
      <w:r>
        <w:rPr>
          <w:rFonts w:hint="eastAsia" w:ascii="Arial" w:hAnsi="Arial" w:cs="Arial"/>
          <w:b/>
          <w:bCs/>
          <w:color w:val="4D4D4D"/>
          <w:spacing w:val="0"/>
          <w:kern w:val="0"/>
          <w:sz w:val="21"/>
          <w:szCs w:val="21"/>
        </w:rPr>
        <w:t>网线测试</w:t>
      </w:r>
      <w:r>
        <w:rPr>
          <w:rFonts w:hint="eastAsia" w:ascii="Arial" w:hAnsi="Arial" w:cs="Arial"/>
          <w:color w:val="4D4D4D"/>
          <w:spacing w:val="0"/>
          <w:kern w:val="0"/>
          <w:sz w:val="21"/>
          <w:szCs w:val="21"/>
        </w:rPr>
        <w:t>仪对网线进行测试。将网线的两端分别插入网线测试仪的RJ45接口，并接通测试仪电源。如果测试仪上的8个绿色指示灯都顺利闪过，说明制作成功。如果其中某个指示灯未闪烁，则说明插头中存在断路或者接触不良的现象。此时应再次对网线两端的RJ45插头用力压一次并重新测试，如果依然不能通过测试，建议重新制作。</w:t>
      </w:r>
    </w:p>
    <w:p>
      <w:pPr>
        <w:rPr>
          <w:rFonts w:hint="default" w:ascii="宋体" w:hAnsi="宋体" w:cs="宋体"/>
          <w:spacing w:val="0"/>
          <w:kern w:val="0"/>
          <w:sz w:val="21"/>
          <w:szCs w:val="21"/>
          <w:lang w:val="en-US"/>
        </w:rPr>
      </w:pPr>
    </w:p>
    <w:p>
      <w:pPr>
        <w:rPr>
          <w:rFonts w:hint="default" w:ascii="宋体" w:hAnsi="宋体" w:cs="宋体"/>
          <w:spacing w:val="0"/>
          <w:kern w:val="0"/>
          <w:sz w:val="21"/>
          <w:szCs w:val="21"/>
          <w:lang w:val="en-US"/>
        </w:rPr>
      </w:pPr>
    </w:p>
    <w:p>
      <w:pPr>
        <w:rPr>
          <w:rFonts w:hint="eastAsia"/>
          <w:b/>
          <w:sz w:val="21"/>
        </w:rPr>
      </w:pPr>
      <w:r>
        <w:rPr>
          <w:rFonts w:hint="eastAsia"/>
          <w:b/>
          <w:sz w:val="21"/>
        </w:rPr>
        <w:t>第二部分　检测：</w:t>
      </w:r>
    </w:p>
    <w:p>
      <w:pPr>
        <w:rPr>
          <w:rFonts w:hint="eastAsia"/>
          <w:sz w:val="21"/>
        </w:rPr>
      </w:pPr>
      <w:r>
        <w:rPr>
          <w:sz w:val="21"/>
        </w:rPr>
        <w:t>双绞电缆内有8根电线，分为4对，每一对就是一对双绞线，依次为：（橙，白/橙）；（绿，白/绿）；（棕，白/棕）；（蓝，白/蓝）</w:t>
      </w:r>
      <w:r>
        <w:rPr>
          <w:sz w:val="21"/>
        </w:rPr>
        <w:br w:type="textWrapping"/>
      </w:r>
      <w:r>
        <w:rPr>
          <w:sz w:val="21"/>
        </w:rPr>
        <w:t>（"白/橙"指白线上有橙色的色点）</w:t>
      </w:r>
      <w:r>
        <w:rPr>
          <w:sz w:val="21"/>
        </w:rPr>
        <w:br w:type="textWrapping"/>
      </w:r>
      <w:r>
        <w:rPr>
          <w:sz w:val="21"/>
        </w:rPr>
        <w:t>2、如果用于电脑与集线器（Hub）相连，请按下列顺序排线：</w:t>
      </w:r>
      <w:r>
        <w:rPr>
          <w:sz w:val="21"/>
        </w:rPr>
        <w:br w:type="textWrapping"/>
      </w:r>
      <w:r>
        <w:rPr>
          <w:sz w:val="21"/>
        </w:rPr>
        <w:t>橙；白/橙；绿；白/棕；棕；白/绿；蓝；白/蓝</w:t>
      </w:r>
      <w:r>
        <w:rPr>
          <w:sz w:val="21"/>
        </w:rPr>
        <w:br w:type="textWrapping"/>
      </w:r>
      <w:r>
        <w:rPr>
          <w:sz w:val="21"/>
        </w:rPr>
        <w:t>3、如果用于两台电脑直接相连，（不经过集线器）则一端如下接：</w:t>
      </w:r>
      <w:r>
        <w:rPr>
          <w:sz w:val="21"/>
        </w:rPr>
        <w:br w:type="textWrapping"/>
      </w:r>
      <w:r>
        <w:rPr>
          <w:sz w:val="21"/>
        </w:rPr>
        <w:t>橙；白/橙；绿；白/棕；棕；白/绿；蓝；白/蓝</w:t>
      </w:r>
      <w:r>
        <w:rPr>
          <w:sz w:val="21"/>
        </w:rPr>
        <w:br w:type="textWrapping"/>
      </w:r>
      <w:r>
        <w:rPr>
          <w:sz w:val="21"/>
        </w:rPr>
        <w:t>另一端如下排线：</w:t>
      </w:r>
      <w:r>
        <w:rPr>
          <w:sz w:val="21"/>
        </w:rPr>
        <w:br w:type="textWrapping"/>
      </w:r>
      <w:r>
        <w:rPr>
          <w:sz w:val="21"/>
        </w:rPr>
        <w:t>绿；白/绿；橙；白/棕；棕；白/橙；蓝；白/蓝</w:t>
      </w:r>
      <w:r>
        <w:rPr>
          <w:sz w:val="21"/>
        </w:rPr>
        <w:br w:type="textWrapping"/>
      </w:r>
      <w:r>
        <w:rPr>
          <w:sz w:val="21"/>
        </w:rPr>
        <w:t>不管如何接线，最后完成后用RJ-45测线仪测试时，4个绿灯都应依次闪烁。</w:t>
      </w:r>
      <w:r>
        <w:rPr>
          <w:sz w:val="21"/>
        </w:rPr>
        <w:br w:type="textWrapping"/>
      </w:r>
      <w:r>
        <w:rPr>
          <w:sz w:val="21"/>
        </w:rPr>
        <w:t>100BASE-T4 RJ-45对双绞线的规定如下：</w:t>
      </w:r>
      <w:r>
        <w:rPr>
          <w:sz w:val="21"/>
        </w:rPr>
        <w:br w:type="textWrapping"/>
      </w:r>
      <w:r>
        <w:rPr>
          <w:sz w:val="21"/>
        </w:rPr>
        <w:t>1、2用于发送，3、6用于接收，4、5，7、8是双向线。</w:t>
      </w:r>
      <w:r>
        <w:rPr>
          <w:sz w:val="21"/>
        </w:rPr>
        <w:br w:type="textWrapping"/>
      </w:r>
      <w:r>
        <w:rPr>
          <w:sz w:val="21"/>
        </w:rPr>
        <w:t>1、2线必须是双绞，3、6双绞，4、5双绞，7、8双绞。</w:t>
      </w:r>
      <w:r>
        <w:rPr>
          <w:sz w:val="21"/>
        </w:rPr>
        <w:br w:type="textWrapping"/>
      </w:r>
      <w:r>
        <w:rPr>
          <w:sz w:val="21"/>
        </w:rPr>
        <w:t>用于HUB到电脑时，按顺序接好即可。</w:t>
      </w:r>
      <w:r>
        <w:rPr>
          <w:sz w:val="21"/>
        </w:rPr>
        <w:br w:type="textWrapping"/>
      </w:r>
      <w:r>
        <w:rPr>
          <w:sz w:val="21"/>
        </w:rPr>
        <w:t>如果用于两台电脑直接相连，需将一边的3、6接另一边的1、2，1、2接另一边的3、6。也就是将一端的发送接另一边的接收，接收接另一边的发送。</w:t>
      </w:r>
    </w:p>
    <w:p>
      <w:pPr>
        <w:rPr>
          <w:rFonts w:hint="eastAsia"/>
          <w:b/>
          <w:sz w:val="21"/>
        </w:rPr>
      </w:pPr>
    </w:p>
    <w:p>
      <w:pPr>
        <w:rPr>
          <w:rFonts w:hint="eastAsia"/>
          <w:b/>
          <w:sz w:val="21"/>
        </w:rPr>
      </w:pPr>
      <w:r>
        <w:rPr>
          <w:rFonts w:hint="eastAsia"/>
          <w:b/>
          <w:sz w:val="21"/>
        </w:rPr>
        <w:t>第三部分　构建局域网：</w:t>
      </w:r>
    </w:p>
    <w:p>
      <w:pPr>
        <w:rPr>
          <w:rFonts w:hint="eastAsia"/>
          <w:sz w:val="21"/>
        </w:rPr>
      </w:pPr>
      <w:r>
        <w:rPr>
          <w:rFonts w:hint="eastAsia"/>
          <w:sz w:val="21"/>
        </w:rPr>
        <w:t>根据 给定的实验设备（交换机），利用已经做好的网线将自己的电脑接入局域网。并且将二台不同的交换机进行对接。</w:t>
      </w:r>
    </w:p>
    <w:p>
      <w:pPr>
        <w:rPr>
          <w:rFonts w:hint="eastAsia"/>
          <w:sz w:val="21"/>
        </w:rPr>
      </w:pPr>
      <w:r>
        <w:rPr>
          <w:rFonts w:hint="eastAsia"/>
          <w:sz w:val="21"/>
        </w:rPr>
        <w:t>对电脑进行网络设置，要求最终可以互相PING通。</w:t>
      </w:r>
    </w:p>
    <w:p>
      <w:pPr>
        <w:autoSpaceDE w:val="0"/>
        <w:autoSpaceDN w:val="0"/>
        <w:spacing w:line="400" w:lineRule="atLeast"/>
        <w:rPr>
          <w:rFonts w:hint="eastAsia"/>
          <w:sz w:val="21"/>
        </w:rPr>
      </w:pPr>
      <w:r>
        <w:rPr>
          <w:rFonts w:hint="eastAsia"/>
          <w:sz w:val="21"/>
        </w:rPr>
        <w:t>局域网构建完成。</w:t>
      </w:r>
    </w:p>
    <w:p>
      <w:pPr>
        <w:rPr>
          <w:rFonts w:ascii="黑体" w:hAnsi="Times New Roman" w:eastAsia="黑体" w:cs="Times New Roman"/>
          <w:sz w:val="28"/>
          <w:szCs w:val="24"/>
        </w:rPr>
      </w:pPr>
    </w:p>
    <w:p>
      <w:pPr>
        <w:numPr>
          <w:ilvl w:val="0"/>
          <w:numId w:val="1"/>
        </w:numPr>
        <w:tabs>
          <w:tab w:val="left" w:pos="-1440"/>
        </w:tabs>
        <w:adjustRightInd w:val="0"/>
        <w:rPr>
          <w:rFonts w:ascii="黑体" w:hAnsi="Times New Roman" w:eastAsia="黑体" w:cs="Times New Roman"/>
          <w:sz w:val="28"/>
          <w:szCs w:val="24"/>
        </w:rPr>
      </w:pPr>
      <w:r>
        <w:rPr>
          <w:rFonts w:hint="eastAsia" w:ascii="黑体" w:hAnsi="Times New Roman" w:eastAsia="黑体" w:cs="Times New Roman"/>
          <w:sz w:val="28"/>
          <w:szCs w:val="24"/>
        </w:rPr>
        <w:t>实验数据及数据的解释与对比分析：</w:t>
      </w:r>
    </w:p>
    <w:p>
      <w:pPr>
        <w:rPr>
          <w:rFonts w:hint="eastAsia" w:ascii="楷体" w:hAnsi="楷体" w:eastAsia="楷体" w:cs="Times New Roman"/>
          <w:i/>
          <w:szCs w:val="24"/>
        </w:rPr>
      </w:pPr>
      <w:r>
        <w:rPr>
          <w:rFonts w:hint="eastAsia" w:ascii="楷体" w:hAnsi="楷体" w:eastAsia="楷体" w:cs="Times New Roman"/>
          <w:i/>
          <w:szCs w:val="24"/>
        </w:rPr>
        <w:t>【考察1）是否能收集和记录有效数据。2） 是否能对数据进行解释和对比分析。】</w:t>
      </w:r>
    </w:p>
    <w:p>
      <w:pPr>
        <w:rPr>
          <w:rFonts w:hint="eastAsia" w:ascii="楷体" w:hAnsi="楷体" w:eastAsia="楷体" w:cs="Times New Roman"/>
          <w:i/>
          <w:szCs w:val="24"/>
        </w:rPr>
      </w:pPr>
      <w:r>
        <w:rPr>
          <w:rFonts w:hint="eastAsia" w:ascii="黑体" w:hAnsi="Times New Roman" w:eastAsia="黑体" w:cs="Times New Roman"/>
          <w:sz w:val="28"/>
          <w:szCs w:val="24"/>
          <w:lang w:eastAsia="zh-CN"/>
        </w:rPr>
        <w:drawing>
          <wp:inline distT="0" distB="0" distL="114300" distR="114300">
            <wp:extent cx="3041650" cy="3186430"/>
            <wp:effectExtent l="0" t="0" r="13970" b="6350"/>
            <wp:docPr id="4" name="图片 4" descr="c2fd5c8805d7897e2877dd2c27d4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2fd5c8805d7897e2877dd2c27d4c9a"/>
                    <pic:cNvPicPr>
                      <a:picLocks noChangeAspect="1"/>
                    </pic:cNvPicPr>
                  </pic:nvPicPr>
                  <pic:blipFill>
                    <a:blip r:embed="rId6"/>
                    <a:srcRect l="29304" t="1268"/>
                    <a:stretch>
                      <a:fillRect/>
                    </a:stretch>
                  </pic:blipFill>
                  <pic:spPr>
                    <a:xfrm rot="5400000">
                      <a:off x="0" y="0"/>
                      <a:ext cx="3041650" cy="3186430"/>
                    </a:xfrm>
                    <a:prstGeom prst="rect">
                      <a:avLst/>
                    </a:prstGeom>
                  </pic:spPr>
                </pic:pic>
              </a:graphicData>
            </a:graphic>
          </wp:inline>
        </w:drawing>
      </w:r>
    </w:p>
    <w:p>
      <w:pPr>
        <w:rPr>
          <w:rFonts w:hint="eastAsia" w:ascii="黑体" w:hAnsi="Times New Roman" w:eastAsia="黑体" w:cs="Times New Roman"/>
          <w:sz w:val="28"/>
          <w:szCs w:val="24"/>
          <w:lang w:eastAsia="zh-CN"/>
        </w:rPr>
      </w:pPr>
      <w:r>
        <w:rPr>
          <w:rFonts w:hint="eastAsia" w:ascii="黑体" w:hAnsi="Times New Roman" w:eastAsia="黑体" w:cs="Times New Roman"/>
          <w:sz w:val="28"/>
          <w:szCs w:val="24"/>
          <w:lang w:eastAsia="zh-CN"/>
        </w:rPr>
        <w:drawing>
          <wp:inline distT="0" distB="0" distL="114300" distR="114300">
            <wp:extent cx="5251450" cy="3939540"/>
            <wp:effectExtent l="0" t="0" r="7620" b="6350"/>
            <wp:docPr id="5" name="图片 5" descr="a256d9306b32b9ed1395417833b0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256d9306b32b9ed1395417833b0c98"/>
                    <pic:cNvPicPr>
                      <a:picLocks noChangeAspect="1"/>
                    </pic:cNvPicPr>
                  </pic:nvPicPr>
                  <pic:blipFill>
                    <a:blip r:embed="rId7"/>
                    <a:stretch>
                      <a:fillRect/>
                    </a:stretch>
                  </pic:blipFill>
                  <pic:spPr>
                    <a:xfrm rot="5400000">
                      <a:off x="0" y="0"/>
                      <a:ext cx="5251450" cy="3939540"/>
                    </a:xfrm>
                    <a:prstGeom prst="rect">
                      <a:avLst/>
                    </a:prstGeom>
                  </pic:spPr>
                </pic:pic>
              </a:graphicData>
            </a:graphic>
          </wp:inline>
        </w:drawing>
      </w:r>
    </w:p>
    <w:p>
      <w:pPr>
        <w:rPr>
          <w:rFonts w:hint="eastAsia" w:ascii="黑体" w:hAnsi="Times New Roman" w:eastAsia="黑体" w:cs="Times New Roman"/>
          <w:sz w:val="28"/>
          <w:szCs w:val="24"/>
          <w:lang w:eastAsia="zh-CN"/>
        </w:rPr>
      </w:pPr>
    </w:p>
    <w:p>
      <w:pPr>
        <w:rPr>
          <w:rFonts w:hint="eastAsia" w:ascii="黑体" w:hAnsi="Times New Roman" w:eastAsia="黑体" w:cs="Times New Roman"/>
          <w:sz w:val="28"/>
          <w:szCs w:val="24"/>
          <w:lang w:eastAsia="zh-CN"/>
        </w:rPr>
      </w:pPr>
    </w:p>
    <w:p>
      <w:pPr>
        <w:numPr>
          <w:ilvl w:val="0"/>
          <w:numId w:val="1"/>
        </w:numPr>
        <w:tabs>
          <w:tab w:val="left" w:pos="-1440"/>
        </w:tabs>
        <w:adjustRightInd w:val="0"/>
        <w:rPr>
          <w:rFonts w:ascii="黑体" w:hAnsi="Times New Roman" w:eastAsia="黑体" w:cs="Times New Roman"/>
          <w:sz w:val="28"/>
          <w:szCs w:val="24"/>
        </w:rPr>
      </w:pPr>
      <w:r>
        <w:rPr>
          <w:rFonts w:hint="eastAsia" w:ascii="黑体" w:hAnsi="Times New Roman" w:eastAsia="黑体" w:cs="Times New Roman"/>
          <w:sz w:val="28"/>
          <w:szCs w:val="24"/>
        </w:rPr>
        <w:t>实验结论：</w:t>
      </w:r>
    </w:p>
    <w:p>
      <w:pPr>
        <w:rPr>
          <w:rFonts w:ascii="楷体" w:hAnsi="楷体" w:eastAsia="楷体" w:cs="Times New Roman"/>
          <w:i/>
          <w:szCs w:val="24"/>
        </w:rPr>
      </w:pPr>
      <w:r>
        <w:rPr>
          <w:rFonts w:hint="eastAsia" w:ascii="楷体" w:hAnsi="楷体" w:eastAsia="楷体" w:cs="Times New Roman"/>
          <w:i/>
          <w:szCs w:val="24"/>
        </w:rPr>
        <w:t>【能经过</w:t>
      </w:r>
      <w:r>
        <w:rPr>
          <w:rFonts w:hint="eastAsia" w:ascii="楷体" w:hAnsi="楷体" w:eastAsia="楷体" w:cs="Times New Roman"/>
          <w:b/>
          <w:i/>
          <w:color w:val="FF0000"/>
          <w:szCs w:val="24"/>
        </w:rPr>
        <w:t>综合</w:t>
      </w:r>
      <w:r>
        <w:rPr>
          <w:rFonts w:hint="eastAsia" w:ascii="楷体" w:hAnsi="楷体" w:eastAsia="楷体" w:cs="Times New Roman"/>
          <w:i/>
          <w:szCs w:val="24"/>
        </w:rPr>
        <w:t>给出有效结论。需含“能指出使用工具所提高的能力和效率及局限性”的内容，需含和实验相关的可持续发展的讨论 ，如资源消耗，能耗，回收等】</w:t>
      </w:r>
    </w:p>
    <w:p>
      <w:pPr>
        <w:rPr>
          <w:rFonts w:hint="default" w:eastAsiaTheme="minorEastAsia"/>
          <w:sz w:val="21"/>
          <w:lang w:val="en-US" w:eastAsia="zh-CN"/>
        </w:rPr>
      </w:pPr>
      <w:r>
        <w:rPr>
          <w:rFonts w:hint="eastAsia"/>
          <w:sz w:val="21"/>
          <w:lang w:val="en-US" w:eastAsia="zh-CN"/>
        </w:rPr>
        <w:t>第一次做完了但接反了就导致到灯是反着走的后来也发现了问题并及时的纠正。</w:t>
      </w:r>
      <w:r>
        <w:rPr>
          <w:rFonts w:hint="eastAsia"/>
          <w:sz w:val="21"/>
        </w:rPr>
        <w:t>该实验使得我们如何制作网线。按照视频教学进行操作，成功的制作网线，再利用测试仪进行网线的测试，如上图所示，成功的同时亮了8盏灯，说明制作网线成功。此次实验，学习到了双绞线的特征以及分类、特点以及典型应用，同时还熟悉无屏蔽双绞线网线制作的标准和方法；了解网线制作的技能技巧；掌握测试仪的使用。本次实验最重要的是自己动手制作了网线，使得对网线制作的技能技巧和测试仪的使用更加熟练，对本次课程也有了进一步的学习和了解。</w:t>
      </w:r>
    </w:p>
    <w:p>
      <w:pPr>
        <w:rPr>
          <w:rFonts w:ascii="黑体" w:hAnsi="Times New Roman" w:eastAsia="黑体" w:cs="Times New Roman"/>
          <w:sz w:val="28"/>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30F82"/>
    <w:multiLevelType w:val="multilevel"/>
    <w:tmpl w:val="00630F82"/>
    <w:lvl w:ilvl="0" w:tentative="0">
      <w:start w:val="1"/>
      <w:numFmt w:val="japaneseCounting"/>
      <w:lvlText w:val="%1、"/>
      <w:lvlJc w:val="left"/>
      <w:pPr>
        <w:tabs>
          <w:tab w:val="left" w:pos="720"/>
        </w:tabs>
        <w:ind w:left="720" w:hanging="720"/>
      </w:pPr>
      <w:rPr>
        <w:rFonts w:hint="default"/>
        <w:sz w:val="28"/>
        <w:szCs w:val="2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F673040"/>
    <w:multiLevelType w:val="multilevel"/>
    <w:tmpl w:val="2F673040"/>
    <w:lvl w:ilvl="0" w:tentative="0">
      <w:start w:val="1"/>
      <w:numFmt w:val="japaneseCounting"/>
      <w:lvlText w:val="%1、"/>
      <w:lvlJc w:val="left"/>
      <w:pPr>
        <w:tabs>
          <w:tab w:val="left" w:pos="720"/>
        </w:tabs>
        <w:ind w:left="720" w:hanging="720"/>
      </w:pPr>
      <w:rPr>
        <w:rFonts w:hint="default"/>
        <w:sz w:val="28"/>
        <w:szCs w:val="28"/>
      </w:rPr>
    </w:lvl>
    <w:lvl w:ilvl="1" w:tentative="0">
      <w:start w:val="1"/>
      <w:numFmt w:val="lowerLetter"/>
      <w:lvlText w:val="%2)"/>
      <w:lvlJc w:val="left"/>
      <w:pPr>
        <w:tabs>
          <w:tab w:val="left" w:pos="840"/>
        </w:tabs>
        <w:ind w:left="840" w:hanging="420"/>
      </w:pPr>
    </w:lvl>
    <w:lvl w:ilvl="2" w:tentative="0">
      <w:start w:val="1"/>
      <w:numFmt w:val="decimal"/>
      <w:lvlText w:val="%3."/>
      <w:lvlJc w:val="left"/>
      <w:pPr>
        <w:tabs>
          <w:tab w:val="left" w:pos="1260"/>
        </w:tabs>
        <w:ind w:left="1260" w:hanging="42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BkYjgwMTQ1Y2MxOTc4ZDBhZGFjM2YwY2U3MWIzNjkifQ=="/>
  </w:docVars>
  <w:rsids>
    <w:rsidRoot w:val="00A24978"/>
    <w:rsid w:val="0002562C"/>
    <w:rsid w:val="00044819"/>
    <w:rsid w:val="000D6854"/>
    <w:rsid w:val="00264A51"/>
    <w:rsid w:val="00312E6D"/>
    <w:rsid w:val="00347135"/>
    <w:rsid w:val="00881177"/>
    <w:rsid w:val="009F31D4"/>
    <w:rsid w:val="00A24978"/>
    <w:rsid w:val="00B83B75"/>
    <w:rsid w:val="00DB55BF"/>
    <w:rsid w:val="00DD1B79"/>
    <w:rsid w:val="00E33D79"/>
    <w:rsid w:val="00E91180"/>
    <w:rsid w:val="00F57D7D"/>
    <w:rsid w:val="1C9F25AA"/>
    <w:rsid w:val="3FC254A6"/>
    <w:rsid w:val="5FCC5B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7">
    <w:name w:val="codeDark"/>
    <w:qFormat/>
    <w:uiPriority w:val="0"/>
    <w:pPr>
      <w:shd w:val="clear" w:color="auto" w:fill="EAF1DD" w:themeFill="accent3" w:themeFillTint="33"/>
    </w:pPr>
    <w:rPr>
      <w:rFonts w:ascii="Times New Roman" w:hAnsi="Times New Roman" w:cs="Segoe UI" w:eastAsiaTheme="minorEastAsia"/>
      <w:color w:val="1F0909"/>
      <w:kern w:val="2"/>
      <w:sz w:val="24"/>
      <w:szCs w:val="24"/>
      <w:lang w:val="en-US" w:eastAsia="zh-CN" w:bidi="ar-SA"/>
    </w:rPr>
  </w:style>
  <w:style w:type="character" w:customStyle="1" w:styleId="8">
    <w:name w:val="页眉 Char"/>
    <w:basedOn w:val="6"/>
    <w:link w:val="3"/>
    <w:qFormat/>
    <w:uiPriority w:val="99"/>
    <w:rPr>
      <w:sz w:val="18"/>
      <w:szCs w:val="18"/>
    </w:rPr>
  </w:style>
  <w:style w:type="character" w:customStyle="1" w:styleId="9">
    <w:name w:val="页脚 Char"/>
    <w:basedOn w:val="6"/>
    <w:link w:val="2"/>
    <w:qFormat/>
    <w:uiPriority w:val="99"/>
    <w:rPr>
      <w:sz w:val="18"/>
      <w:szCs w:val="18"/>
    </w:rPr>
  </w:style>
  <w:style w:type="paragraph" w:styleId="10">
    <w:name w:val="List Paragraph"/>
    <w:basedOn w:val="1"/>
    <w:qFormat/>
    <w:uiPriority w:val="34"/>
    <w:pPr>
      <w:ind w:firstLine="420" w:firstLineChars="200"/>
    </w:pPr>
  </w:style>
  <w:style w:type="paragraph" w:styleId="11">
    <w:name w:val="Quote"/>
    <w:basedOn w:val="1"/>
    <w:next w:val="1"/>
    <w:link w:val="12"/>
    <w:qFormat/>
    <w:uiPriority w:val="29"/>
    <w:rPr>
      <w:i/>
      <w:iCs/>
      <w:color w:val="000000" w:themeColor="text1"/>
      <w14:textFill>
        <w14:solidFill>
          <w14:schemeClr w14:val="tx1"/>
        </w14:solidFill>
      </w14:textFill>
    </w:rPr>
  </w:style>
  <w:style w:type="character" w:customStyle="1" w:styleId="12">
    <w:name w:val="引用 Char"/>
    <w:basedOn w:val="6"/>
    <w:link w:val="11"/>
    <w:qFormat/>
    <w:uiPriority w:val="29"/>
    <w:rPr>
      <w:i/>
      <w:iCs/>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82</Words>
  <Characters>473</Characters>
  <Lines>3</Lines>
  <Paragraphs>1</Paragraphs>
  <TotalTime>4</TotalTime>
  <ScaleCrop>false</ScaleCrop>
  <LinksUpToDate>false</LinksUpToDate>
  <CharactersWithSpaces>554</CharactersWithSpaces>
  <Application>WPS Office_12.1.0.15933_F1E327BC-269C-435d-A152-05C5408002CA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2023-07-07T09:56:00Z</dcterms:created>
  <dc:creator>jinsong xia</dc:creator>
  <cp:lastModifiedBy>WPS_1671249604</cp:lastModifiedBy>
  <cp:lastPrinted>2023-07-16T02:13:00Z</cp:lastPrinted>
  <dcterms:modified xsi:type="dcterms:W3CDTF">2023-11-09T04:21:35Z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2052-12.1.0.15933</vt:lpwstr>
  </property>
  <property fmtid="{D5CDD505-2E9C-101B-9397-08002B2CF9AE}" pid="3" name="ICV">
    <vt:lpwstr>6F36169C1DDB4999ADA17CF924F64B0A_12</vt:lpwstr>
  </property>
</Properties>
</file>